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F90D" w14:textId="2F722E9D" w:rsidR="00BC2698" w:rsidRDefault="00BC2698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La </w:t>
      </w:r>
      <w:r w:rsidR="00AF3645">
        <w:rPr>
          <w:b/>
          <w:sz w:val="36"/>
          <w:lang w:val="es-ES"/>
        </w:rPr>
        <w:t>A</w:t>
      </w:r>
      <w:r>
        <w:rPr>
          <w:b/>
          <w:sz w:val="36"/>
          <w:lang w:val="es-ES"/>
        </w:rPr>
        <w:t xml:space="preserve">sociación de </w:t>
      </w:r>
      <w:r w:rsidR="00AF3645">
        <w:rPr>
          <w:b/>
          <w:sz w:val="36"/>
          <w:lang w:val="es-ES"/>
        </w:rPr>
        <w:t>P</w:t>
      </w:r>
      <w:r>
        <w:rPr>
          <w:b/>
          <w:sz w:val="36"/>
          <w:lang w:val="es-ES"/>
        </w:rPr>
        <w:t xml:space="preserve">ublicidad, </w:t>
      </w:r>
      <w:r w:rsidR="00AF3645">
        <w:rPr>
          <w:b/>
          <w:sz w:val="36"/>
          <w:lang w:val="es-ES"/>
        </w:rPr>
        <w:t>M</w:t>
      </w:r>
      <w:r>
        <w:rPr>
          <w:b/>
          <w:sz w:val="36"/>
          <w:lang w:val="es-ES"/>
        </w:rPr>
        <w:t xml:space="preserve">arketing y </w:t>
      </w:r>
      <w:r w:rsidR="00AF3645">
        <w:rPr>
          <w:b/>
          <w:sz w:val="36"/>
          <w:lang w:val="es-ES"/>
        </w:rPr>
        <w:t>C</w:t>
      </w:r>
      <w:r>
        <w:rPr>
          <w:b/>
          <w:sz w:val="36"/>
          <w:lang w:val="es-ES"/>
        </w:rPr>
        <w:t xml:space="preserve">omunicación </w:t>
      </w:r>
      <w:r w:rsidR="00AF3645">
        <w:rPr>
          <w:b/>
          <w:sz w:val="36"/>
          <w:lang w:val="es-ES"/>
        </w:rPr>
        <w:t>D</w:t>
      </w:r>
      <w:r>
        <w:rPr>
          <w:b/>
          <w:sz w:val="36"/>
          <w:lang w:val="es-ES"/>
        </w:rPr>
        <w:t>igital de España premia a</w:t>
      </w:r>
      <w:r w:rsidR="0089076E">
        <w:rPr>
          <w:b/>
          <w:sz w:val="36"/>
          <w:lang w:val="es-ES"/>
        </w:rPr>
        <w:t xml:space="preserve"> </w:t>
      </w:r>
      <w:r w:rsidR="00AF3645">
        <w:rPr>
          <w:b/>
          <w:sz w:val="36"/>
          <w:lang w:val="es-ES"/>
        </w:rPr>
        <w:t>Islas Canarias</w:t>
      </w:r>
      <w:r w:rsidR="006626E4">
        <w:rPr>
          <w:b/>
          <w:sz w:val="36"/>
          <w:lang w:val="es-ES"/>
        </w:rPr>
        <w:t xml:space="preserve"> </w:t>
      </w:r>
      <w:r>
        <w:rPr>
          <w:b/>
          <w:sz w:val="36"/>
          <w:lang w:val="es-ES"/>
        </w:rPr>
        <w:t xml:space="preserve">por </w:t>
      </w:r>
      <w:r w:rsidR="00DA1961">
        <w:rPr>
          <w:b/>
          <w:sz w:val="36"/>
          <w:lang w:val="es-ES"/>
        </w:rPr>
        <w:t xml:space="preserve">una acción que logró </w:t>
      </w:r>
      <w:r w:rsidR="00A63B03">
        <w:rPr>
          <w:b/>
          <w:sz w:val="36"/>
          <w:lang w:val="es-ES"/>
        </w:rPr>
        <w:t xml:space="preserve">más de </w:t>
      </w:r>
      <w:r w:rsidR="00DA1961">
        <w:rPr>
          <w:b/>
          <w:sz w:val="36"/>
          <w:lang w:val="es-ES"/>
        </w:rPr>
        <w:t>22 millones de visualizaciones en</w:t>
      </w:r>
      <w:r w:rsidR="00AF3645">
        <w:rPr>
          <w:b/>
          <w:sz w:val="36"/>
          <w:lang w:val="es-ES"/>
        </w:rPr>
        <w:t xml:space="preserve"> Facebook</w:t>
      </w:r>
    </w:p>
    <w:p w14:paraId="3C1C1AC2" w14:textId="08A0725B" w:rsidR="00BC2698" w:rsidRPr="00C25D56" w:rsidRDefault="00BC2698" w:rsidP="00BC2698">
      <w:pPr>
        <w:numPr>
          <w:ilvl w:val="0"/>
          <w:numId w:val="1"/>
        </w:numPr>
        <w:suppressAutoHyphens/>
        <w:spacing w:after="160" w:line="252" w:lineRule="auto"/>
        <w:jc w:val="both"/>
        <w:rPr>
          <w:lang w:val="es-ES"/>
        </w:rPr>
      </w:pPr>
      <w:r>
        <w:rPr>
          <w:b/>
          <w:sz w:val="28"/>
          <w:szCs w:val="28"/>
          <w:lang w:val="es-ES"/>
        </w:rPr>
        <w:t xml:space="preserve">“Tu cuerpo </w:t>
      </w:r>
      <w:r w:rsidR="00C25D56">
        <w:rPr>
          <w:b/>
          <w:sz w:val="28"/>
          <w:szCs w:val="28"/>
          <w:lang w:val="es-ES"/>
        </w:rPr>
        <w:t>pide</w:t>
      </w:r>
      <w:r>
        <w:rPr>
          <w:b/>
          <w:sz w:val="28"/>
          <w:szCs w:val="28"/>
          <w:lang w:val="es-ES"/>
        </w:rPr>
        <w:t xml:space="preserve"> Islas Canarias”, una campaña dirigida a usuarios de esta red</w:t>
      </w:r>
      <w:r w:rsidR="00C21454">
        <w:rPr>
          <w:b/>
          <w:sz w:val="28"/>
          <w:szCs w:val="28"/>
          <w:lang w:val="es-ES"/>
        </w:rPr>
        <w:t xml:space="preserve"> </w:t>
      </w:r>
      <w:proofErr w:type="gramStart"/>
      <w:r>
        <w:rPr>
          <w:b/>
          <w:sz w:val="28"/>
          <w:szCs w:val="28"/>
          <w:lang w:val="es-ES"/>
        </w:rPr>
        <w:t>social,</w:t>
      </w:r>
      <w:proofErr w:type="gramEnd"/>
      <w:r>
        <w:rPr>
          <w:b/>
          <w:sz w:val="28"/>
          <w:szCs w:val="28"/>
          <w:lang w:val="es-ES"/>
        </w:rPr>
        <w:t xml:space="preserve"> </w:t>
      </w:r>
      <w:r w:rsidR="00AF3645">
        <w:rPr>
          <w:b/>
          <w:sz w:val="28"/>
          <w:szCs w:val="28"/>
          <w:lang w:val="es-ES"/>
        </w:rPr>
        <w:t xml:space="preserve">fue </w:t>
      </w:r>
      <w:r>
        <w:rPr>
          <w:b/>
          <w:sz w:val="28"/>
          <w:szCs w:val="28"/>
          <w:lang w:val="es-ES"/>
        </w:rPr>
        <w:t>premiada con un Oro por el uso inteligente de</w:t>
      </w:r>
      <w:r w:rsidR="00DA3CE9">
        <w:rPr>
          <w:b/>
          <w:sz w:val="28"/>
          <w:szCs w:val="28"/>
          <w:lang w:val="es-ES"/>
        </w:rPr>
        <w:t>l</w:t>
      </w:r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i/>
          <w:sz w:val="28"/>
          <w:szCs w:val="28"/>
          <w:lang w:val="es-ES"/>
        </w:rPr>
        <w:t>big</w:t>
      </w:r>
      <w:proofErr w:type="spellEnd"/>
      <w:r>
        <w:rPr>
          <w:b/>
          <w:i/>
          <w:sz w:val="28"/>
          <w:szCs w:val="28"/>
          <w:lang w:val="es-ES"/>
        </w:rPr>
        <w:t xml:space="preserve"> d</w:t>
      </w:r>
      <w:r w:rsidRPr="00BC2698">
        <w:rPr>
          <w:b/>
          <w:i/>
          <w:sz w:val="28"/>
          <w:szCs w:val="28"/>
          <w:lang w:val="es-ES"/>
        </w:rPr>
        <w:t>ata</w:t>
      </w:r>
    </w:p>
    <w:p w14:paraId="345512CB" w14:textId="1D8B0B75" w:rsidR="008A096A" w:rsidRDefault="00A63B03" w:rsidP="008A096A">
      <w:pPr>
        <w:suppressAutoHyphens/>
        <w:spacing w:after="160" w:line="252" w:lineRule="auto"/>
        <w:jc w:val="both"/>
        <w:rPr>
          <w:lang w:val="es-ES"/>
        </w:rPr>
      </w:pPr>
      <w:r>
        <w:rPr>
          <w:lang w:val="es-ES"/>
        </w:rPr>
        <w:t>L</w:t>
      </w:r>
      <w:r w:rsidR="00BC2CDD">
        <w:rPr>
          <w:lang w:val="es-ES"/>
        </w:rPr>
        <w:t>a marca Islas Canari</w:t>
      </w:r>
      <w:r w:rsidR="00B90C13">
        <w:rPr>
          <w:lang w:val="es-ES"/>
        </w:rPr>
        <w:t xml:space="preserve">as ha </w:t>
      </w:r>
      <w:r w:rsidR="00BC2698">
        <w:rPr>
          <w:lang w:val="es-ES"/>
        </w:rPr>
        <w:t>sigo reconocida con un</w:t>
      </w:r>
      <w:r w:rsidR="00B90C13">
        <w:rPr>
          <w:lang w:val="es-ES"/>
        </w:rPr>
        <w:t xml:space="preserve"> </w:t>
      </w:r>
      <w:r w:rsidR="00CA51EC">
        <w:rPr>
          <w:lang w:val="es-ES"/>
        </w:rPr>
        <w:t>Oro</w:t>
      </w:r>
      <w:r w:rsidR="00B90C13">
        <w:rPr>
          <w:lang w:val="es-ES"/>
        </w:rPr>
        <w:t xml:space="preserve"> por </w:t>
      </w:r>
      <w:r w:rsidR="00CA51EC">
        <w:rPr>
          <w:lang w:val="es-ES"/>
        </w:rPr>
        <w:t xml:space="preserve">su </w:t>
      </w:r>
      <w:hyperlink r:id="rId8" w:history="1">
        <w:r w:rsidR="00CA51EC" w:rsidRPr="00C25D56">
          <w:rPr>
            <w:rStyle w:val="Hipervnculo"/>
            <w:lang w:val="es-ES"/>
          </w:rPr>
          <w:t>innovadora campaña</w:t>
        </w:r>
      </w:hyperlink>
      <w:r w:rsidR="00B90C13">
        <w:rPr>
          <w:lang w:val="es-ES"/>
        </w:rPr>
        <w:t xml:space="preserve"> “Tu cuerpo pide Islas Canarias”, que utilizaba de forma creativa </w:t>
      </w:r>
      <w:r w:rsidR="00ED1C36">
        <w:rPr>
          <w:lang w:val="es-ES"/>
        </w:rPr>
        <w:t xml:space="preserve">e inteligente </w:t>
      </w:r>
      <w:r w:rsidR="00B90C13">
        <w:rPr>
          <w:lang w:val="es-ES"/>
        </w:rPr>
        <w:t>los datos de los us</w:t>
      </w:r>
      <w:r w:rsidR="008A096A">
        <w:rPr>
          <w:lang w:val="es-ES"/>
        </w:rPr>
        <w:t>uarios almacenados en Facebook para generar v</w:t>
      </w:r>
      <w:r w:rsidR="00826162">
        <w:rPr>
          <w:lang w:val="es-ES"/>
        </w:rPr>
        <w:t>í</w:t>
      </w:r>
      <w:r w:rsidR="008A096A">
        <w:rPr>
          <w:lang w:val="es-ES"/>
        </w:rPr>
        <w:t>deos personalizados.</w:t>
      </w:r>
      <w:r w:rsidR="00A56E9B">
        <w:rPr>
          <w:lang w:val="es-ES"/>
        </w:rPr>
        <w:t xml:space="preserve"> La campaña consiguió más de 22 millones de visualizaciones en los mercados tradicionalmente consumidores de turismo de “sol y playa” como Noruega, Suecia, Alemania, Holanda, Bélgica, Reino Unido e Irlanda</w:t>
      </w:r>
      <w:r w:rsidR="00826162">
        <w:rPr>
          <w:lang w:val="es-ES"/>
        </w:rPr>
        <w:t xml:space="preserve">, </w:t>
      </w:r>
      <w:r w:rsidR="00A56E9B">
        <w:rPr>
          <w:lang w:val="es-ES"/>
        </w:rPr>
        <w:t>y los contenidos fueron traducidos a seis idiomas.</w:t>
      </w:r>
    </w:p>
    <w:p w14:paraId="261122C7" w14:textId="296354CA" w:rsidR="008A096A" w:rsidRDefault="008A096A" w:rsidP="008A096A">
      <w:pPr>
        <w:suppressAutoHyphens/>
        <w:spacing w:after="160" w:line="252" w:lineRule="auto"/>
        <w:jc w:val="both"/>
        <w:rPr>
          <w:lang w:val="es-ES"/>
        </w:rPr>
      </w:pPr>
      <w:r>
        <w:rPr>
          <w:lang w:val="es-ES"/>
        </w:rPr>
        <w:t xml:space="preserve">Este galardón </w:t>
      </w:r>
      <w:r w:rsidR="00A63B03">
        <w:rPr>
          <w:lang w:val="es-ES"/>
        </w:rPr>
        <w:t>fue</w:t>
      </w:r>
      <w:r>
        <w:rPr>
          <w:lang w:val="es-ES"/>
        </w:rPr>
        <w:t xml:space="preserve"> entregado</w:t>
      </w:r>
      <w:r w:rsidR="00A63B03">
        <w:rPr>
          <w:lang w:val="es-ES"/>
        </w:rPr>
        <w:t xml:space="preserve"> este lunes por la noche </w:t>
      </w:r>
      <w:r>
        <w:rPr>
          <w:lang w:val="es-ES"/>
        </w:rPr>
        <w:t>en el Círculo de Bellas Artes de Madrid</w:t>
      </w:r>
      <w:r w:rsidR="00A63B03">
        <w:rPr>
          <w:lang w:val="es-ES"/>
        </w:rPr>
        <w:t>,</w:t>
      </w:r>
      <w:r>
        <w:rPr>
          <w:lang w:val="es-ES"/>
        </w:rPr>
        <w:t xml:space="preserve"> en el marco de la XII edición del </w:t>
      </w:r>
      <w:proofErr w:type="spellStart"/>
      <w:r>
        <w:rPr>
          <w:lang w:val="es-ES"/>
        </w:rPr>
        <w:t>Inspirational</w:t>
      </w:r>
      <w:proofErr w:type="spellEnd"/>
      <w:r>
        <w:rPr>
          <w:lang w:val="es-ES"/>
        </w:rPr>
        <w:t xml:space="preserve"> Festival organizado por la </w:t>
      </w:r>
      <w:r w:rsidR="00551232">
        <w:rPr>
          <w:lang w:val="es-ES"/>
        </w:rPr>
        <w:t>A</w:t>
      </w:r>
      <w:r>
        <w:rPr>
          <w:lang w:val="es-ES"/>
        </w:rPr>
        <w:t xml:space="preserve">sociación de </w:t>
      </w:r>
      <w:r w:rsidR="00551232">
        <w:rPr>
          <w:lang w:val="es-ES"/>
        </w:rPr>
        <w:t>P</w:t>
      </w:r>
      <w:r>
        <w:rPr>
          <w:lang w:val="es-ES"/>
        </w:rPr>
        <w:t xml:space="preserve">ublicidad, </w:t>
      </w:r>
      <w:r w:rsidR="00551232">
        <w:rPr>
          <w:lang w:val="es-ES"/>
        </w:rPr>
        <w:t>M</w:t>
      </w:r>
      <w:r>
        <w:rPr>
          <w:lang w:val="es-ES"/>
        </w:rPr>
        <w:t xml:space="preserve">arketing y </w:t>
      </w:r>
      <w:r w:rsidR="00551232">
        <w:rPr>
          <w:lang w:val="es-ES"/>
        </w:rPr>
        <w:t>C</w:t>
      </w:r>
      <w:r>
        <w:rPr>
          <w:lang w:val="es-ES"/>
        </w:rPr>
        <w:t xml:space="preserve">omunicación </w:t>
      </w:r>
      <w:r w:rsidR="00A56E9B">
        <w:rPr>
          <w:lang w:val="es-ES"/>
        </w:rPr>
        <w:t>D</w:t>
      </w:r>
      <w:r>
        <w:rPr>
          <w:lang w:val="es-ES"/>
        </w:rPr>
        <w:t xml:space="preserve">igital </w:t>
      </w:r>
      <w:r w:rsidR="00A56E9B">
        <w:rPr>
          <w:lang w:val="es-ES"/>
        </w:rPr>
        <w:t>de</w:t>
      </w:r>
      <w:r>
        <w:rPr>
          <w:lang w:val="es-ES"/>
        </w:rPr>
        <w:t xml:space="preserve"> España (IAB Spain), que reconoce la innovación en la industria digital.</w:t>
      </w:r>
      <w:r w:rsidR="00551232">
        <w:rPr>
          <w:lang w:val="es-ES"/>
        </w:rPr>
        <w:t xml:space="preserve"> </w:t>
      </w:r>
      <w:r>
        <w:rPr>
          <w:lang w:val="es-ES"/>
        </w:rPr>
        <w:t xml:space="preserve">La campaña </w:t>
      </w:r>
      <w:r w:rsidR="00551232">
        <w:rPr>
          <w:lang w:val="es-ES"/>
        </w:rPr>
        <w:t xml:space="preserve">entró </w:t>
      </w:r>
      <w:r>
        <w:rPr>
          <w:lang w:val="es-ES"/>
        </w:rPr>
        <w:t xml:space="preserve">en la lista corta dentro de la categoría de </w:t>
      </w:r>
      <w:r w:rsidRPr="008A096A">
        <w:rPr>
          <w:i/>
          <w:lang w:val="es-ES"/>
        </w:rPr>
        <w:t>Data</w:t>
      </w:r>
      <w:r w:rsidR="00D32193">
        <w:rPr>
          <w:i/>
          <w:lang w:val="es-ES"/>
        </w:rPr>
        <w:t xml:space="preserve"> </w:t>
      </w:r>
      <w:proofErr w:type="spellStart"/>
      <w:r w:rsidR="00D32193">
        <w:rPr>
          <w:i/>
          <w:lang w:val="es-ES"/>
        </w:rPr>
        <w:t>S</w:t>
      </w:r>
      <w:r w:rsidRPr="008A096A">
        <w:rPr>
          <w:i/>
          <w:lang w:val="es-ES"/>
        </w:rPr>
        <w:t>cience</w:t>
      </w:r>
      <w:proofErr w:type="spellEnd"/>
      <w:r>
        <w:rPr>
          <w:lang w:val="es-ES"/>
        </w:rPr>
        <w:t xml:space="preserve"> y competía con otras marcas como McDonald´s, Porsche</w:t>
      </w:r>
      <w:r w:rsidR="00A56E9B">
        <w:rPr>
          <w:lang w:val="es-ES"/>
        </w:rPr>
        <w:t>,</w:t>
      </w:r>
      <w:r>
        <w:rPr>
          <w:lang w:val="es-ES"/>
        </w:rPr>
        <w:t xml:space="preserve"> Diageo España o Cabify</w:t>
      </w:r>
      <w:r w:rsidR="00551232">
        <w:rPr>
          <w:lang w:val="es-ES"/>
        </w:rPr>
        <w:t xml:space="preserve">. </w:t>
      </w:r>
    </w:p>
    <w:p w14:paraId="35E308F5" w14:textId="5FB9A61F" w:rsidR="008A096A" w:rsidRDefault="008A096A">
      <w:pPr>
        <w:suppressAutoHyphens/>
        <w:spacing w:after="160" w:line="252" w:lineRule="auto"/>
        <w:jc w:val="both"/>
        <w:rPr>
          <w:lang w:val="es-ES"/>
        </w:rPr>
      </w:pPr>
      <w:r>
        <w:rPr>
          <w:lang w:val="es-ES"/>
        </w:rPr>
        <w:t>“Tu cuerpo pide Islas Canarias” fue una acción lanzada en invierno que utilizaba imágenes de Canarias y las cruzaba con los datos de usuarios de Facebook, como por ejemplo la ciudad donde vivía</w:t>
      </w:r>
      <w:r w:rsidR="00DA1961">
        <w:rPr>
          <w:lang w:val="es-ES"/>
        </w:rPr>
        <w:t>n</w:t>
      </w:r>
      <w:r>
        <w:rPr>
          <w:lang w:val="es-ES"/>
        </w:rPr>
        <w:t>, sus fotos, la fecha de su</w:t>
      </w:r>
      <w:r w:rsidR="00DA1961">
        <w:rPr>
          <w:lang w:val="es-ES"/>
        </w:rPr>
        <w:t>s</w:t>
      </w:r>
      <w:r>
        <w:rPr>
          <w:lang w:val="es-ES"/>
        </w:rPr>
        <w:t xml:space="preserve"> cumpleaños o desde cuándo no se iba</w:t>
      </w:r>
      <w:r w:rsidR="00DA1961">
        <w:rPr>
          <w:lang w:val="es-ES"/>
        </w:rPr>
        <w:t>n</w:t>
      </w:r>
      <w:r>
        <w:rPr>
          <w:lang w:val="es-ES"/>
        </w:rPr>
        <w:t xml:space="preserve"> de vacaciones</w:t>
      </w:r>
      <w:r w:rsidR="00DA1961">
        <w:rPr>
          <w:lang w:val="es-ES"/>
        </w:rPr>
        <w:t>. El objetivo era</w:t>
      </w:r>
      <w:r>
        <w:rPr>
          <w:lang w:val="es-ES"/>
        </w:rPr>
        <w:t xml:space="preserve"> generar un v</w:t>
      </w:r>
      <w:r w:rsidR="00DA1961">
        <w:rPr>
          <w:lang w:val="es-ES"/>
        </w:rPr>
        <w:t>í</w:t>
      </w:r>
      <w:r>
        <w:rPr>
          <w:lang w:val="es-ES"/>
        </w:rPr>
        <w:t>deo personalizado en tiempo real que le</w:t>
      </w:r>
      <w:r w:rsidR="00DA1961">
        <w:rPr>
          <w:lang w:val="es-ES"/>
        </w:rPr>
        <w:t>s</w:t>
      </w:r>
      <w:r>
        <w:rPr>
          <w:lang w:val="es-ES"/>
        </w:rPr>
        <w:t xml:space="preserve"> despertara el deseo de viajar y disfrutar </w:t>
      </w:r>
      <w:r w:rsidR="00A56E9B">
        <w:rPr>
          <w:lang w:val="es-ES"/>
        </w:rPr>
        <w:t xml:space="preserve">de </w:t>
      </w:r>
      <w:r w:rsidR="00DA1961">
        <w:rPr>
          <w:lang w:val="es-ES"/>
        </w:rPr>
        <w:t xml:space="preserve">multitud de experiencias en </w:t>
      </w:r>
      <w:r>
        <w:rPr>
          <w:lang w:val="es-ES"/>
        </w:rPr>
        <w:t xml:space="preserve">el </w:t>
      </w:r>
      <w:r w:rsidR="00D32193">
        <w:rPr>
          <w:lang w:val="es-ES"/>
        </w:rPr>
        <w:t>a</w:t>
      </w:r>
      <w:r>
        <w:rPr>
          <w:lang w:val="es-ES"/>
        </w:rPr>
        <w:t>rchipiélago con el mejor c</w:t>
      </w:r>
      <w:bookmarkStart w:id="0" w:name="_GoBack"/>
      <w:bookmarkEnd w:id="0"/>
      <w:r>
        <w:rPr>
          <w:lang w:val="es-ES"/>
        </w:rPr>
        <w:t xml:space="preserve">lima del mundo. De esta forma, </w:t>
      </w:r>
      <w:r w:rsidR="00A56E9B">
        <w:rPr>
          <w:lang w:val="es-ES"/>
        </w:rPr>
        <w:t xml:space="preserve">no se creó </w:t>
      </w:r>
      <w:r w:rsidR="00DA1961">
        <w:rPr>
          <w:lang w:val="es-ES"/>
        </w:rPr>
        <w:t>exclusivamente una pieza audiovisual en la</w:t>
      </w:r>
      <w:r>
        <w:rPr>
          <w:lang w:val="es-ES"/>
        </w:rPr>
        <w:t xml:space="preserve"> campaña, sino que se </w:t>
      </w:r>
      <w:r w:rsidR="00AD1851">
        <w:rPr>
          <w:lang w:val="es-ES"/>
        </w:rPr>
        <w:t>realizaron</w:t>
      </w:r>
      <w:r>
        <w:rPr>
          <w:lang w:val="es-ES"/>
        </w:rPr>
        <w:t xml:space="preserve"> tantas como usuarios participaron en la acción. </w:t>
      </w:r>
    </w:p>
    <w:p w14:paraId="15C6B7CD" w14:textId="73B25D6D" w:rsidR="008A096A" w:rsidRDefault="008A096A">
      <w:pPr>
        <w:suppressAutoHyphens/>
        <w:spacing w:after="160" w:line="252" w:lineRule="auto"/>
        <w:jc w:val="both"/>
        <w:rPr>
          <w:lang w:val="es-ES"/>
        </w:rPr>
      </w:pPr>
      <w:r>
        <w:rPr>
          <w:lang w:val="es-ES"/>
        </w:rPr>
        <w:t>En tan s</w:t>
      </w:r>
      <w:r w:rsidR="00DA1961">
        <w:rPr>
          <w:lang w:val="es-ES"/>
        </w:rPr>
        <w:t>ól</w:t>
      </w:r>
      <w:r>
        <w:rPr>
          <w:lang w:val="es-ES"/>
        </w:rPr>
        <w:t>o dos semanas se generaron 43 horas de contenidos únicos, con un 38% de tasa de participación, cada v</w:t>
      </w:r>
      <w:r w:rsidR="00DA1961">
        <w:rPr>
          <w:lang w:val="es-ES"/>
        </w:rPr>
        <w:t>íd</w:t>
      </w:r>
      <w:r>
        <w:rPr>
          <w:lang w:val="es-ES"/>
        </w:rPr>
        <w:t>eo compartido consiguió una media de cinco nuevos v</w:t>
      </w:r>
      <w:r w:rsidR="00DA1961">
        <w:rPr>
          <w:lang w:val="es-ES"/>
        </w:rPr>
        <w:t>í</w:t>
      </w:r>
      <w:r>
        <w:rPr>
          <w:lang w:val="es-ES"/>
        </w:rPr>
        <w:t>deos y se contabilizaron 427 horas de visualizaciones en los muros de los usuarios.</w:t>
      </w:r>
    </w:p>
    <w:p w14:paraId="66306FE2" w14:textId="77777777" w:rsidR="00C25D56" w:rsidRPr="00C25D56" w:rsidRDefault="00C25D56" w:rsidP="00C25D56">
      <w:pPr>
        <w:suppressAutoHyphens/>
        <w:spacing w:line="300" w:lineRule="atLeast"/>
        <w:jc w:val="both"/>
        <w:rPr>
          <w:lang w:val="es-ES"/>
        </w:rPr>
      </w:pPr>
      <w:r w:rsidRPr="00C25D56">
        <w:rPr>
          <w:lang w:val="es-ES"/>
        </w:rPr>
        <w:t>* Esta acción está cofinanciada en un 85% por el Fondo Europeo de Desarrollo Regional (FEDER).</w:t>
      </w:r>
    </w:p>
    <w:p w14:paraId="22B3C8F0" w14:textId="77777777" w:rsidR="00C25D56" w:rsidRPr="00C25D56" w:rsidRDefault="00C25D56">
      <w:pPr>
        <w:suppressAutoHyphens/>
        <w:spacing w:after="160" w:line="252" w:lineRule="auto"/>
        <w:jc w:val="both"/>
        <w:rPr>
          <w:lang w:val="es-ES"/>
        </w:rPr>
      </w:pPr>
    </w:p>
    <w:sectPr w:rsidR="00C25D56" w:rsidRPr="00C25D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851" w:bottom="1134" w:left="1418" w:header="720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6800" w14:textId="77777777" w:rsidR="00146BDB" w:rsidRDefault="00146BDB">
      <w:r>
        <w:separator/>
      </w:r>
    </w:p>
  </w:endnote>
  <w:endnote w:type="continuationSeparator" w:id="0">
    <w:p w14:paraId="104E7C61" w14:textId="77777777" w:rsidR="00146BDB" w:rsidRDefault="001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OpenSymbol">
    <w:altName w:val="Arial Unicode MS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CellMar>
        <w:left w:w="113" w:type="dxa"/>
      </w:tblCellMar>
      <w:tblLook w:val="04A0" w:firstRow="1" w:lastRow="0" w:firstColumn="1" w:lastColumn="0" w:noHBand="0" w:noVBand="1"/>
    </w:tblPr>
    <w:tblGrid>
      <w:gridCol w:w="9627"/>
    </w:tblGrid>
    <w:tr w:rsidR="00A95459" w14:paraId="6BAB08C2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691F2A6A" w14:textId="77777777" w:rsidR="00A95459" w:rsidRDefault="004F4897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A95459" w14:paraId="2A7F1E8A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B7BFC08" w14:textId="77777777" w:rsidR="00A95459" w:rsidRDefault="004F489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7E8074A0" w14:textId="77777777" w:rsidR="00A95459" w:rsidRDefault="00D32193">
          <w:pPr>
            <w:pStyle w:val="Standard"/>
          </w:pPr>
          <w:hyperlink r:id="rId1">
            <w:r w:rsidR="004F4897">
              <w:rPr>
                <w:rStyle w:val="EnlacedeInternet"/>
                <w:bCs/>
                <w:sz w:val="20"/>
                <w:szCs w:val="20"/>
              </w:rPr>
              <w:t>comunicacioncorporativa@turismodecanarias.com</w:t>
            </w:r>
          </w:hyperlink>
        </w:p>
        <w:p w14:paraId="21072765" w14:textId="77777777" w:rsidR="00A95459" w:rsidRDefault="00A95459">
          <w:pPr>
            <w:pStyle w:val="Standard"/>
            <w:rPr>
              <w:bCs/>
              <w:sz w:val="20"/>
              <w:szCs w:val="20"/>
            </w:rPr>
          </w:pPr>
        </w:p>
      </w:tc>
    </w:tr>
  </w:tbl>
  <w:p w14:paraId="69C36D98" w14:textId="77777777" w:rsidR="00A95459" w:rsidRDefault="00A954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CellMar>
        <w:left w:w="113" w:type="dxa"/>
      </w:tblCellMar>
      <w:tblLook w:val="04A0" w:firstRow="1" w:lastRow="0" w:firstColumn="1" w:lastColumn="0" w:noHBand="0" w:noVBand="1"/>
    </w:tblPr>
    <w:tblGrid>
      <w:gridCol w:w="9627"/>
    </w:tblGrid>
    <w:tr w:rsidR="00A95459" w14:paraId="5A4D31DD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0C9C1137" w14:textId="77777777" w:rsidR="00A95459" w:rsidRDefault="004F4897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A95459" w14:paraId="461E6067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E7EBEAE" w14:textId="77777777" w:rsidR="00A95459" w:rsidRDefault="004F489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</w:p>
        <w:p w14:paraId="3F65F96B" w14:textId="77777777" w:rsidR="00A95459" w:rsidRDefault="004F489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66523CA" w14:textId="77777777" w:rsidR="00A95459" w:rsidRDefault="00A95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61A8" w14:textId="77777777" w:rsidR="00146BDB" w:rsidRDefault="00146BDB">
      <w:r>
        <w:separator/>
      </w:r>
    </w:p>
  </w:footnote>
  <w:footnote w:type="continuationSeparator" w:id="0">
    <w:p w14:paraId="07A87096" w14:textId="77777777" w:rsidR="00146BDB" w:rsidRDefault="0014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2404" w14:textId="77777777" w:rsidR="00A95459" w:rsidRDefault="004F4897">
    <w:pPr>
      <w:pStyle w:val="Encabezado"/>
      <w:rPr>
        <w:sz w:val="20"/>
        <w:szCs w:val="20"/>
      </w:rPr>
    </w:pPr>
    <w:r>
      <w:rPr>
        <w:noProof/>
        <w:sz w:val="20"/>
        <w:szCs w:val="20"/>
        <w:lang w:val="es-ES_tradnl" w:eastAsia="es-ES_tradnl"/>
      </w:rPr>
      <w:drawing>
        <wp:anchor distT="0" distB="0" distL="114300" distR="0" simplePos="0" relativeHeight="251658240" behindDoc="1" locked="0" layoutInCell="1" allowOverlap="1" wp14:anchorId="7705BB16" wp14:editId="31E721A5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A8EC" w14:textId="40527CCF" w:rsidR="00A95459" w:rsidRDefault="004F4897">
    <w:pPr>
      <w:pStyle w:val="Encabezado"/>
    </w:pPr>
    <w:r>
      <w:rPr>
        <w:noProof/>
        <w:lang w:val="es-ES_tradnl" w:eastAsia="es-ES_tradnl"/>
      </w:rPr>
      <w:drawing>
        <wp:anchor distT="0" distB="5080" distL="114300" distR="114300" simplePos="0" relativeHeight="2" behindDoc="1" locked="0" layoutInCell="1" allowOverlap="1" wp14:anchorId="0B028B17" wp14:editId="7B9EA427">
          <wp:simplePos x="0" y="0"/>
          <wp:positionH relativeFrom="column">
            <wp:posOffset>-52705</wp:posOffset>
          </wp:positionH>
          <wp:positionV relativeFrom="paragraph">
            <wp:posOffset>-57785</wp:posOffset>
          </wp:positionV>
          <wp:extent cx="6231890" cy="1652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1890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 w:rsidR="006626E4">
      <w:t>Martes</w:t>
    </w:r>
    <w:r>
      <w:t xml:space="preserve">, </w:t>
    </w:r>
    <w:r w:rsidR="006626E4" w:rsidRPr="006626E4">
      <w:t>9</w:t>
    </w:r>
    <w:r w:rsidRPr="006626E4">
      <w:t xml:space="preserve"> de abril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D07"/>
    <w:multiLevelType w:val="multilevel"/>
    <w:tmpl w:val="34B8C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0D7DA9"/>
    <w:multiLevelType w:val="multilevel"/>
    <w:tmpl w:val="20BE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9"/>
    <w:rsid w:val="0006326F"/>
    <w:rsid w:val="000969D4"/>
    <w:rsid w:val="001454F3"/>
    <w:rsid w:val="00146BDB"/>
    <w:rsid w:val="00272F95"/>
    <w:rsid w:val="00386E8F"/>
    <w:rsid w:val="004F4897"/>
    <w:rsid w:val="00551232"/>
    <w:rsid w:val="006626E4"/>
    <w:rsid w:val="00750D5A"/>
    <w:rsid w:val="00826162"/>
    <w:rsid w:val="0089076E"/>
    <w:rsid w:val="008A096A"/>
    <w:rsid w:val="009637FF"/>
    <w:rsid w:val="009E320F"/>
    <w:rsid w:val="00A56E9B"/>
    <w:rsid w:val="00A63B03"/>
    <w:rsid w:val="00A73448"/>
    <w:rsid w:val="00A95459"/>
    <w:rsid w:val="00AD1851"/>
    <w:rsid w:val="00AF3645"/>
    <w:rsid w:val="00B90C13"/>
    <w:rsid w:val="00BC2698"/>
    <w:rsid w:val="00BC2CDD"/>
    <w:rsid w:val="00C21454"/>
    <w:rsid w:val="00C25D56"/>
    <w:rsid w:val="00C56ECD"/>
    <w:rsid w:val="00C93475"/>
    <w:rsid w:val="00CA51EC"/>
    <w:rsid w:val="00CF011A"/>
    <w:rsid w:val="00D32193"/>
    <w:rsid w:val="00DA1961"/>
    <w:rsid w:val="00DA3CE9"/>
    <w:rsid w:val="00ED1C36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8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86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Normal"/>
    <w:qFormat/>
    <w:pPr>
      <w:keepNext/>
      <w:widowControl w:val="0"/>
      <w:outlineLvl w:val="0"/>
    </w:pPr>
    <w:rPr>
      <w:rFonts w:eastAsia="SimSun" w:cs="Mangal"/>
      <w:color w:val="auto"/>
      <w:sz w:val="28"/>
      <w:szCs w:val="20"/>
      <w:lang w:val="es-ES" w:eastAsia="es-ES"/>
    </w:rPr>
  </w:style>
  <w:style w:type="paragraph" w:styleId="Ttulo2">
    <w:name w:val="heading 2"/>
    <w:basedOn w:val="Normal"/>
    <w:qFormat/>
    <w:pPr>
      <w:keepNext/>
      <w:widowControl w:val="0"/>
      <w:outlineLvl w:val="1"/>
    </w:pPr>
    <w:rPr>
      <w:rFonts w:eastAsia="SimSun" w:cs="Mangal"/>
      <w:color w:val="auto"/>
      <w:sz w:val="36"/>
      <w:szCs w:val="20"/>
      <w:lang w:val="es-ES" w:eastAsia="es-ES"/>
    </w:rPr>
  </w:style>
  <w:style w:type="paragraph" w:styleId="Ttulo3">
    <w:name w:val="heading 3"/>
    <w:basedOn w:val="Ttulo10"/>
    <w:qFormat/>
    <w:pPr>
      <w:spacing w:before="140"/>
      <w:outlineLvl w:val="2"/>
    </w:pPr>
    <w:rPr>
      <w:b/>
      <w:bCs/>
    </w:rPr>
  </w:style>
  <w:style w:type="paragraph" w:styleId="Ttulo6">
    <w:name w:val="heading 6"/>
    <w:basedOn w:val="Normal"/>
    <w:qFormat/>
    <w:pPr>
      <w:widowControl w:val="0"/>
      <w:spacing w:before="240" w:after="60"/>
      <w:outlineLvl w:val="5"/>
    </w:pPr>
    <w:rPr>
      <w:rFonts w:eastAsia="SimSun"/>
      <w:b/>
      <w:bCs/>
      <w:color w:val="auto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kern w:val="2"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uiPriority w:val="99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8279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82796"/>
    <w:rPr>
      <w:rFonts w:eastAsia="Arial Unicode MS" w:cs="Times New Roman"/>
      <w:color w:val="00000A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82796"/>
    <w:rPr>
      <w:rFonts w:eastAsia="Arial Unicode MS" w:cs="Times New Roman"/>
      <w:b/>
      <w:bCs/>
      <w:color w:val="00000A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qFormat/>
    <w:rsid w:val="00787D0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348E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Cs/>
      <w:sz w:val="20"/>
      <w:szCs w:val="20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bCs/>
      <w:sz w:val="20"/>
      <w:szCs w:val="20"/>
    </w:rPr>
  </w:style>
  <w:style w:type="paragraph" w:customStyle="1" w:styleId="Ttulo10">
    <w:name w:val="Título1"/>
    <w:next w:val="Textoindependiente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ndice">
    <w:name w:val="Í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Ttulo">
    <w:name w:val="Title"/>
    <w:basedOn w:val="Ttulo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8279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382796"/>
    <w:rPr>
      <w:b/>
      <w:bCs/>
    </w:rPr>
  </w:style>
  <w:style w:type="paragraph" w:styleId="Revisin">
    <w:name w:val="Revision"/>
    <w:uiPriority w:val="99"/>
    <w:semiHidden/>
    <w:qFormat/>
    <w:rsid w:val="000D5D43"/>
    <w:rPr>
      <w:rFonts w:eastAsia="Arial Unicode MS" w:cs="Times New Roman"/>
      <w:color w:val="00000A"/>
      <w:sz w:val="24"/>
      <w:szCs w:val="24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1C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196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C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4fsYrcxno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corporativa@turismodecanari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8A89-A0C6-42EC-8AA0-D559231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Dolores Martín</cp:lastModifiedBy>
  <cp:revision>4</cp:revision>
  <cp:lastPrinted>2016-03-15T09:30:00Z</cp:lastPrinted>
  <dcterms:created xsi:type="dcterms:W3CDTF">2019-04-09T12:28:00Z</dcterms:created>
  <dcterms:modified xsi:type="dcterms:W3CDTF">2019-04-11T08:37:00Z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