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0C7E22" w14:textId="2BAD0C86" w:rsidR="00F248F2" w:rsidRPr="00434698" w:rsidRDefault="000A299D" w:rsidP="00434698">
      <w:pPr>
        <w:suppressAutoHyphens/>
        <w:spacing w:after="160" w:line="252" w:lineRule="auto"/>
        <w:jc w:val="center"/>
        <w:rPr>
          <w:b/>
          <w:bCs/>
          <w:color w:val="auto"/>
          <w:sz w:val="36"/>
          <w:szCs w:val="36"/>
          <w:lang w:val="es-ES"/>
        </w:rPr>
      </w:pPr>
      <w:r>
        <w:rPr>
          <w:b/>
          <w:bCs/>
          <w:color w:val="auto"/>
          <w:sz w:val="36"/>
          <w:szCs w:val="36"/>
          <w:lang w:val="es-ES"/>
        </w:rPr>
        <w:t xml:space="preserve">Turismo </w:t>
      </w:r>
      <w:r w:rsidR="005C3CC0">
        <w:rPr>
          <w:b/>
          <w:bCs/>
          <w:color w:val="auto"/>
          <w:sz w:val="36"/>
          <w:szCs w:val="36"/>
          <w:lang w:val="es-ES"/>
        </w:rPr>
        <w:t>intensifica l</w:t>
      </w:r>
      <w:r w:rsidR="00573879">
        <w:rPr>
          <w:b/>
          <w:bCs/>
          <w:color w:val="auto"/>
          <w:sz w:val="36"/>
          <w:szCs w:val="36"/>
          <w:lang w:val="es-ES"/>
        </w:rPr>
        <w:t>a inform</w:t>
      </w:r>
      <w:r w:rsidR="005C3CC0">
        <w:rPr>
          <w:b/>
          <w:bCs/>
          <w:color w:val="auto"/>
          <w:sz w:val="36"/>
          <w:szCs w:val="36"/>
          <w:lang w:val="es-ES"/>
        </w:rPr>
        <w:t xml:space="preserve">ación </w:t>
      </w:r>
      <w:r w:rsidR="00434698">
        <w:rPr>
          <w:b/>
          <w:bCs/>
          <w:color w:val="auto"/>
          <w:sz w:val="36"/>
          <w:szCs w:val="36"/>
          <w:lang w:val="es-ES"/>
        </w:rPr>
        <w:t>a</w:t>
      </w:r>
      <w:r w:rsidR="005C3CC0">
        <w:rPr>
          <w:b/>
          <w:bCs/>
          <w:color w:val="auto"/>
          <w:sz w:val="36"/>
          <w:szCs w:val="36"/>
          <w:lang w:val="es-ES"/>
        </w:rPr>
        <w:t xml:space="preserve"> </w:t>
      </w:r>
      <w:r w:rsidR="0047086B">
        <w:rPr>
          <w:b/>
          <w:bCs/>
          <w:color w:val="auto"/>
          <w:sz w:val="36"/>
          <w:szCs w:val="36"/>
          <w:lang w:val="es-ES"/>
        </w:rPr>
        <w:t>cli</w:t>
      </w:r>
      <w:r w:rsidR="00573879">
        <w:rPr>
          <w:b/>
          <w:bCs/>
          <w:color w:val="auto"/>
          <w:sz w:val="36"/>
          <w:szCs w:val="36"/>
          <w:lang w:val="es-ES"/>
        </w:rPr>
        <w:t>entes y agentes sobre el</w:t>
      </w:r>
      <w:r w:rsidR="005C3CC0">
        <w:rPr>
          <w:b/>
          <w:bCs/>
          <w:color w:val="auto"/>
          <w:sz w:val="36"/>
          <w:szCs w:val="36"/>
          <w:lang w:val="es-ES"/>
        </w:rPr>
        <w:t xml:space="preserve"> </w:t>
      </w:r>
      <w:r w:rsidR="000355D5">
        <w:rPr>
          <w:b/>
          <w:bCs/>
          <w:color w:val="auto"/>
          <w:sz w:val="36"/>
          <w:szCs w:val="36"/>
          <w:lang w:val="es-ES"/>
        </w:rPr>
        <w:t xml:space="preserve">nuevo </w:t>
      </w:r>
      <w:r w:rsidR="005C3CC0">
        <w:rPr>
          <w:b/>
          <w:bCs/>
          <w:color w:val="auto"/>
          <w:sz w:val="36"/>
          <w:szCs w:val="36"/>
          <w:lang w:val="es-ES"/>
        </w:rPr>
        <w:t>decreto</w:t>
      </w:r>
      <w:r w:rsidR="000D4D55">
        <w:rPr>
          <w:b/>
          <w:bCs/>
          <w:color w:val="auto"/>
          <w:sz w:val="36"/>
          <w:szCs w:val="36"/>
          <w:lang w:val="es-ES"/>
        </w:rPr>
        <w:t xml:space="preserve"> </w:t>
      </w:r>
      <w:r w:rsidR="000355D5">
        <w:rPr>
          <w:b/>
          <w:bCs/>
          <w:color w:val="auto"/>
          <w:sz w:val="36"/>
          <w:szCs w:val="36"/>
          <w:lang w:val="es-ES"/>
        </w:rPr>
        <w:t>de entrada al destino</w:t>
      </w:r>
    </w:p>
    <w:p w14:paraId="2CF19D0D" w14:textId="77777777" w:rsidR="00217ED8" w:rsidRPr="009D53DF" w:rsidRDefault="00217ED8" w:rsidP="00217ED8">
      <w:pPr>
        <w:suppressAutoHyphens/>
        <w:spacing w:after="160" w:line="252" w:lineRule="auto"/>
        <w:jc w:val="center"/>
        <w:rPr>
          <w:b/>
          <w:color w:val="auto"/>
          <w:sz w:val="36"/>
          <w:szCs w:val="36"/>
          <w:lang w:val="es-ES"/>
        </w:rPr>
      </w:pPr>
    </w:p>
    <w:p w14:paraId="0AF67EE0" w14:textId="77777777" w:rsidR="00F6730C" w:rsidRPr="00F6730C" w:rsidRDefault="00F6730C" w:rsidP="007D23CD">
      <w:pPr>
        <w:pStyle w:val="Standard"/>
        <w:ind w:right="423"/>
        <w:jc w:val="both"/>
      </w:pPr>
    </w:p>
    <w:p w14:paraId="2D0CEDAC" w14:textId="1D88A099" w:rsidR="009D53DF" w:rsidRPr="007D23CD" w:rsidRDefault="00F6730C" w:rsidP="007F5982">
      <w:pPr>
        <w:pStyle w:val="Standard"/>
        <w:numPr>
          <w:ilvl w:val="0"/>
          <w:numId w:val="1"/>
        </w:numPr>
        <w:ind w:right="423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Se ha</w:t>
      </w:r>
      <w:r w:rsidR="005C3CC0">
        <w:rPr>
          <w:rFonts w:ascii="Times New Roman" w:hAnsi="Times New Roman" w:cs="Times New Roman"/>
          <w:b/>
          <w:sz w:val="28"/>
          <w:szCs w:val="28"/>
        </w:rPr>
        <w:t xml:space="preserve"> actualizado la información sobre </w:t>
      </w:r>
      <w:r w:rsidR="00C53BB6">
        <w:rPr>
          <w:rFonts w:ascii="Times New Roman" w:hAnsi="Times New Roman" w:cs="Times New Roman"/>
          <w:b/>
          <w:sz w:val="28"/>
          <w:szCs w:val="28"/>
        </w:rPr>
        <w:t xml:space="preserve">el nuevo decreto en los soportes digitales de Turismo de Canarias, añadiendo nuevos datos para resolver las preguntas de los </w:t>
      </w:r>
      <w:r w:rsidR="009413D9">
        <w:rPr>
          <w:rFonts w:ascii="Times New Roman" w:hAnsi="Times New Roman" w:cs="Times New Roman"/>
          <w:b/>
          <w:sz w:val="28"/>
          <w:szCs w:val="28"/>
        </w:rPr>
        <w:t>turistas</w:t>
      </w:r>
      <w:r w:rsidR="00C53BB6">
        <w:rPr>
          <w:rFonts w:ascii="Times New Roman" w:hAnsi="Times New Roman" w:cs="Times New Roman"/>
          <w:b/>
          <w:sz w:val="28"/>
          <w:szCs w:val="28"/>
        </w:rPr>
        <w:t xml:space="preserve"> y de los establecimientos hoteleros</w:t>
      </w:r>
      <w:r w:rsidR="007D23CD">
        <w:rPr>
          <w:rFonts w:ascii="Times New Roman" w:hAnsi="Times New Roman" w:cs="Times New Roman"/>
          <w:b/>
          <w:sz w:val="28"/>
          <w:szCs w:val="28"/>
        </w:rPr>
        <w:t>.</w:t>
      </w:r>
    </w:p>
    <w:p w14:paraId="5F1D7AFD" w14:textId="77777777" w:rsidR="007D23CD" w:rsidRPr="007D23CD" w:rsidRDefault="007D23CD" w:rsidP="007D23CD">
      <w:pPr>
        <w:pStyle w:val="Standard"/>
        <w:ind w:left="720" w:right="423"/>
        <w:jc w:val="both"/>
      </w:pPr>
    </w:p>
    <w:p w14:paraId="63409700" w14:textId="334F3401" w:rsidR="007D23CD" w:rsidRPr="0000148F" w:rsidRDefault="007D23CD" w:rsidP="00973632">
      <w:pPr>
        <w:pStyle w:val="Standard"/>
        <w:numPr>
          <w:ilvl w:val="0"/>
          <w:numId w:val="1"/>
        </w:numPr>
        <w:ind w:right="423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Islas Canarias acepta el test de antígenos negativo para permitir la entrada a viajeros internacionales a partir de hoy</w:t>
      </w:r>
      <w:r w:rsidR="00973632">
        <w:t>.</w:t>
      </w:r>
    </w:p>
    <w:p w14:paraId="69911AD8" w14:textId="77777777" w:rsidR="0000148F" w:rsidRPr="009D53DF" w:rsidRDefault="0000148F" w:rsidP="0000148F">
      <w:pPr>
        <w:pStyle w:val="Standard"/>
        <w:ind w:left="720" w:right="423"/>
        <w:jc w:val="both"/>
      </w:pPr>
    </w:p>
    <w:p w14:paraId="25B532EA" w14:textId="77777777" w:rsidR="00782A48" w:rsidRDefault="00782A48" w:rsidP="00F06890">
      <w:pPr>
        <w:pStyle w:val="Standard"/>
        <w:ind w:right="423"/>
        <w:jc w:val="both"/>
      </w:pPr>
    </w:p>
    <w:p w14:paraId="581B111E" w14:textId="77777777" w:rsidR="00FC5666" w:rsidRDefault="00FC5666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17E377F1" w14:textId="6DA03928" w:rsidR="00C53BB6" w:rsidRDefault="00775DE4" w:rsidP="00E93BB9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La </w:t>
      </w:r>
      <w:r w:rsidR="002C0F0E">
        <w:rPr>
          <w:rFonts w:ascii="Times New Roman" w:hAnsi="Times New Roman" w:cs="Times New Roman"/>
          <w:sz w:val="28"/>
          <w:szCs w:val="28"/>
        </w:rPr>
        <w:t xml:space="preserve">Consejería de Turismo, Industria y Comercio del Gobierno de Canarias </w:t>
      </w:r>
      <w:r w:rsidR="00C53BB6">
        <w:rPr>
          <w:rFonts w:ascii="Times New Roman" w:hAnsi="Times New Roman" w:cs="Times New Roman"/>
          <w:sz w:val="28"/>
          <w:szCs w:val="28"/>
        </w:rPr>
        <w:t xml:space="preserve">está intensificando la comunicación en todos sus canales para actualizar la información sobre la entrada en vigor a partir de hoy del nuevo decreto que permite </w:t>
      </w:r>
      <w:r w:rsidR="00747E2F">
        <w:rPr>
          <w:rFonts w:ascii="Times New Roman" w:hAnsi="Times New Roman" w:cs="Times New Roman"/>
          <w:sz w:val="28"/>
          <w:szCs w:val="28"/>
        </w:rPr>
        <w:t xml:space="preserve">el acceso al </w:t>
      </w:r>
      <w:r w:rsidR="00EF09E9">
        <w:rPr>
          <w:rFonts w:ascii="Times New Roman" w:hAnsi="Times New Roman" w:cs="Times New Roman"/>
          <w:sz w:val="28"/>
          <w:szCs w:val="28"/>
        </w:rPr>
        <w:t>destino</w:t>
      </w:r>
      <w:r w:rsidR="00C53BB6">
        <w:rPr>
          <w:rFonts w:ascii="Times New Roman" w:hAnsi="Times New Roman" w:cs="Times New Roman"/>
          <w:sz w:val="28"/>
          <w:szCs w:val="28"/>
        </w:rPr>
        <w:t xml:space="preserve"> a viajeros internacionales con un test de antígenos.</w:t>
      </w:r>
    </w:p>
    <w:p w14:paraId="38B2A722" w14:textId="77777777" w:rsidR="00C53BB6" w:rsidRDefault="00C53BB6" w:rsidP="00E93BB9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p w14:paraId="3DAD9262" w14:textId="30A42A60" w:rsidR="00C53BB6" w:rsidRDefault="00C53BB6" w:rsidP="00E93BB9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Tras la publicación ayer en el Boletín Oficial de Canarias de la nueva norma, viajar a las Islas Canarias es ahora un poco más fácil para los turistas internacionales, pues establece que todos aquellos viajeros no residentes en España, podrán someterse a un control sanitario de entrada en aeropuertos y puertos, para regular su entrada de forma segura con sistemas más accesibles y económicamente factibles.</w:t>
      </w:r>
    </w:p>
    <w:p w14:paraId="24FA70A1" w14:textId="36BF9C77" w:rsidR="007D23CD" w:rsidRDefault="007D23CD" w:rsidP="00E93BB9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p w14:paraId="5ADAC70E" w14:textId="551E662D" w:rsidR="007D23CD" w:rsidRDefault="007D23CD" w:rsidP="007A7F8D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Desde</w:t>
      </w:r>
      <w:r w:rsidR="00973632">
        <w:rPr>
          <w:rFonts w:ascii="Times New Roman" w:hAnsi="Times New Roman" w:cs="Times New Roman"/>
          <w:sz w:val="28"/>
          <w:szCs w:val="28"/>
        </w:rPr>
        <w:t xml:space="preserve"> la empresa pública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Promotur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Turismo de Canarias se actualizó desde anoche los contenidos de su página web dirigida al turista </w:t>
      </w:r>
      <w:hyperlink r:id="rId8" w:history="1">
        <w:r w:rsidRPr="0096011C">
          <w:rPr>
            <w:rStyle w:val="Hipervnculo"/>
            <w:rFonts w:ascii="Times New Roman" w:hAnsi="Times New Roman" w:cs="Times New Roman"/>
            <w:sz w:val="28"/>
            <w:szCs w:val="28"/>
          </w:rPr>
          <w:t>Hola Islas Canarias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concretamente en el apartado dedicado a la información de la COVID-19, y añadiendo nuevo contenido en las preguntas frecuentes para que tanto los viajeros como los establecimientos alojativos, conozcan de primera mano y con información veraz en qué les afecta el nuevo decreto. Estos datos están en español, </w:t>
      </w:r>
      <w:r>
        <w:rPr>
          <w:rFonts w:ascii="Times New Roman" w:hAnsi="Times New Roman" w:cs="Times New Roman"/>
          <w:sz w:val="28"/>
          <w:szCs w:val="28"/>
        </w:rPr>
        <w:lastRenderedPageBreak/>
        <w:t>inglés, francés, italiano, sueco, holandés</w:t>
      </w:r>
      <w:r w:rsidR="00B303E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polaco</w:t>
      </w:r>
      <w:r w:rsidR="00B303E8">
        <w:rPr>
          <w:rFonts w:ascii="Times New Roman" w:hAnsi="Times New Roman" w:cs="Times New Roman"/>
          <w:sz w:val="28"/>
          <w:szCs w:val="28"/>
        </w:rPr>
        <w:t xml:space="preserve"> y ruso</w:t>
      </w:r>
      <w:r>
        <w:rPr>
          <w:rFonts w:ascii="Times New Roman" w:hAnsi="Times New Roman" w:cs="Times New Roman"/>
          <w:sz w:val="28"/>
          <w:szCs w:val="28"/>
        </w:rPr>
        <w:t>, y en breve se irán sumando otros idiomas como el alemán.</w:t>
      </w:r>
    </w:p>
    <w:p w14:paraId="161339BB" w14:textId="77777777" w:rsidR="007D23CD" w:rsidRDefault="007D23CD" w:rsidP="007A7F8D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p w14:paraId="7A9A8602" w14:textId="11D94878" w:rsidR="007D23CD" w:rsidRDefault="007D23CD" w:rsidP="007A7F8D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Asimismo, también se está traduciendo a varios idiomas el formulario que exige la Consejería de Sanidad del Gobierno de Canarias, </w:t>
      </w:r>
      <w:r w:rsidRPr="009413D9">
        <w:rPr>
          <w:rFonts w:ascii="Times New Roman" w:hAnsi="Times New Roman" w:cs="Times New Roman"/>
          <w:sz w:val="28"/>
          <w:szCs w:val="28"/>
        </w:rPr>
        <w:t>un formulario que todo viajero debe presentar a su entrada en las Islas.</w:t>
      </w:r>
      <w:r w:rsidR="009413D9" w:rsidRPr="009413D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13FB15" w14:textId="77777777" w:rsidR="007D23CD" w:rsidRDefault="007D23CD" w:rsidP="007A7F8D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p w14:paraId="3A940DF3" w14:textId="77777777" w:rsidR="007D23CD" w:rsidRDefault="007D23CD" w:rsidP="007A7F8D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Por otro lado, todos los perfiles de las redes sociales de la marca Islas Canarias están dando respuesta a las dudas y consultas de ciudadanos que necesitan conocer con más detalle el alcance de la norma.</w:t>
      </w:r>
    </w:p>
    <w:p w14:paraId="5CE7FB64" w14:textId="77777777" w:rsidR="007D23CD" w:rsidRDefault="007D23CD" w:rsidP="007A7F8D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p w14:paraId="4AA41C8B" w14:textId="1DED33D4" w:rsidR="007D23CD" w:rsidRPr="00C53BB6" w:rsidRDefault="007D23CD" w:rsidP="007A7F8D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Adicionalmente, se enviará una </w:t>
      </w:r>
      <w:hyperlink r:id="rId9" w:history="1">
        <w:r w:rsidRPr="00205485">
          <w:rPr>
            <w:rStyle w:val="Hipervnculo"/>
            <w:rFonts w:ascii="Times New Roman" w:hAnsi="Times New Roman" w:cs="Times New Roman"/>
            <w:sz w:val="28"/>
            <w:szCs w:val="28"/>
          </w:rPr>
          <w:t>comunicación específica destinada a los medios de comunicación internacionales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para que se hagan eco de este avance que permitirá la entrada de viajeros de fuera de España con test de antígenos. </w:t>
      </w:r>
    </w:p>
    <w:p w14:paraId="14E7EBF2" w14:textId="77777777" w:rsidR="007D23CD" w:rsidRDefault="007D23CD" w:rsidP="007A7F8D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p w14:paraId="732B6A0B" w14:textId="57BDEF0C" w:rsidR="00C53BB6" w:rsidRDefault="007D23CD" w:rsidP="00E93BB9">
      <w:pPr>
        <w:pStyle w:val="Standard"/>
        <w:ind w:right="42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413D9">
        <w:rPr>
          <w:rFonts w:ascii="Times New Roman" w:hAnsi="Times New Roman" w:cs="Times New Roman"/>
          <w:sz w:val="28"/>
          <w:szCs w:val="28"/>
        </w:rPr>
        <w:t xml:space="preserve">Como en anteriores ocasiones, también se </w:t>
      </w:r>
      <w:proofErr w:type="gramStart"/>
      <w:r w:rsidRPr="009413D9">
        <w:rPr>
          <w:rFonts w:ascii="Times New Roman" w:hAnsi="Times New Roman" w:cs="Times New Roman"/>
          <w:sz w:val="28"/>
          <w:szCs w:val="28"/>
        </w:rPr>
        <w:t>le</w:t>
      </w:r>
      <w:proofErr w:type="gramEnd"/>
      <w:r w:rsidRPr="009413D9">
        <w:rPr>
          <w:rFonts w:ascii="Times New Roman" w:hAnsi="Times New Roman" w:cs="Times New Roman"/>
          <w:sz w:val="28"/>
          <w:szCs w:val="28"/>
        </w:rPr>
        <w:t xml:space="preserve"> enviará la información a las cuatro patronales hoteleras (ASOLAN, ASOFUER, ASHOTEL y FEHT) así como a los gerentes de los Patronatos de Turismo de los siete Cabildos, sus sociedades de promoción, las cámaras de comercio de Gran Canaria y de Tenerife, y las confederaciones empresariales CCELPA y CEOE Tenerife. </w:t>
      </w:r>
    </w:p>
    <w:p w14:paraId="4462E51F" w14:textId="77777777" w:rsidR="00A95E94" w:rsidRDefault="00A95E94" w:rsidP="00E93BB9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p w14:paraId="7F639F01" w14:textId="43244458" w:rsidR="00C53BB6" w:rsidRPr="00C53BB6" w:rsidRDefault="00A95E94" w:rsidP="00C53BB6">
      <w:pPr>
        <w:autoSpaceDE w:val="0"/>
        <w:autoSpaceDN w:val="0"/>
        <w:adjustRightInd w:val="0"/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Conforme a la nueva norma firmada por el presidente del Gobierno de Canarias</w:t>
      </w:r>
      <w:r w:rsidR="009D5B9A">
        <w:rPr>
          <w:sz w:val="28"/>
          <w:szCs w:val="28"/>
          <w:lang w:val="es-ES"/>
        </w:rPr>
        <w:t>, Ángel Víctor Torres, e</w:t>
      </w:r>
      <w:r w:rsidR="00C53BB6" w:rsidRPr="00C53BB6">
        <w:rPr>
          <w:sz w:val="28"/>
          <w:szCs w:val="28"/>
          <w:lang w:val="es-ES"/>
        </w:rPr>
        <w:t xml:space="preserve">l control sanitario consiste en presentar una </w:t>
      </w:r>
      <w:r w:rsidR="00C53BB6" w:rsidRPr="00C53BB6">
        <w:rPr>
          <w:b/>
          <w:bCs/>
          <w:sz w:val="28"/>
          <w:szCs w:val="28"/>
          <w:lang w:val="es-ES"/>
        </w:rPr>
        <w:t>declaración responsable</w:t>
      </w:r>
      <w:r w:rsidR="00C53BB6" w:rsidRPr="00C53BB6">
        <w:rPr>
          <w:sz w:val="28"/>
          <w:szCs w:val="28"/>
          <w:lang w:val="es-ES"/>
        </w:rPr>
        <w:t xml:space="preserve">, someterse a un </w:t>
      </w:r>
      <w:r w:rsidR="00C53BB6" w:rsidRPr="00C53BB6">
        <w:rPr>
          <w:b/>
          <w:bCs/>
          <w:sz w:val="28"/>
          <w:szCs w:val="28"/>
          <w:lang w:val="es-ES"/>
        </w:rPr>
        <w:t>control de sintomatología</w:t>
      </w:r>
      <w:r w:rsidR="00C53BB6" w:rsidRPr="00C53BB6">
        <w:rPr>
          <w:sz w:val="28"/>
          <w:szCs w:val="28"/>
          <w:lang w:val="es-ES"/>
        </w:rPr>
        <w:t xml:space="preserve"> para verificar la ausencia de fiebre y presentar un resultado negativo de una prueba diagnóstica de infección activa, </w:t>
      </w:r>
      <w:r w:rsidR="00C53BB6" w:rsidRPr="00C53BB6">
        <w:rPr>
          <w:b/>
          <w:bCs/>
          <w:sz w:val="28"/>
          <w:szCs w:val="28"/>
          <w:lang w:val="es-ES"/>
        </w:rPr>
        <w:t>una PCR</w:t>
      </w:r>
      <w:r w:rsidR="00C53BB6" w:rsidRPr="00C53BB6">
        <w:rPr>
          <w:sz w:val="28"/>
          <w:szCs w:val="28"/>
          <w:lang w:val="es-ES"/>
        </w:rPr>
        <w:t xml:space="preserve"> (RT-PCR de COVID-19) o bien </w:t>
      </w:r>
      <w:r w:rsidR="00C53BB6" w:rsidRPr="00C53BB6">
        <w:rPr>
          <w:b/>
          <w:bCs/>
          <w:sz w:val="28"/>
          <w:szCs w:val="28"/>
          <w:lang w:val="es-ES"/>
        </w:rPr>
        <w:t>un test rápido de detección de antígenos</w:t>
      </w:r>
      <w:r w:rsidR="00C53BB6" w:rsidRPr="00C53BB6">
        <w:rPr>
          <w:sz w:val="28"/>
          <w:szCs w:val="28"/>
          <w:lang w:val="es-ES"/>
        </w:rPr>
        <w:t xml:space="preserve"> de SARS-Cov-2 con una especificidad de más del 97% y una sensibilidad de más del 80%, de acuerdo con la homologación correspondiente de un país de la Unión Europea o del espacio económico europeo.</w:t>
      </w:r>
    </w:p>
    <w:p w14:paraId="2BD7DCD4" w14:textId="77777777" w:rsidR="00C53BB6" w:rsidRPr="00C53BB6" w:rsidRDefault="00C53BB6" w:rsidP="00C53BB6">
      <w:pPr>
        <w:autoSpaceDE w:val="0"/>
        <w:autoSpaceDN w:val="0"/>
        <w:adjustRightInd w:val="0"/>
        <w:jc w:val="both"/>
        <w:rPr>
          <w:sz w:val="28"/>
          <w:szCs w:val="28"/>
          <w:lang w:val="es-ES"/>
        </w:rPr>
      </w:pPr>
    </w:p>
    <w:p w14:paraId="133F8769" w14:textId="77777777" w:rsidR="00C53BB6" w:rsidRPr="00C53BB6" w:rsidRDefault="00C53BB6" w:rsidP="00C53BB6">
      <w:pPr>
        <w:autoSpaceDE w:val="0"/>
        <w:autoSpaceDN w:val="0"/>
        <w:adjustRightInd w:val="0"/>
        <w:jc w:val="both"/>
        <w:rPr>
          <w:sz w:val="28"/>
          <w:szCs w:val="28"/>
          <w:lang w:val="es-ES"/>
        </w:rPr>
      </w:pPr>
      <w:r w:rsidRPr="00C53BB6">
        <w:rPr>
          <w:sz w:val="28"/>
          <w:szCs w:val="28"/>
          <w:lang w:val="es-ES"/>
        </w:rPr>
        <w:t xml:space="preserve">Así pues, a partir de hoy se acepta presentar resultados negativos de un test de detección de antígenos para entrar en las Islas Canarias. Una prueba que, de </w:t>
      </w:r>
      <w:r w:rsidRPr="00C53BB6">
        <w:rPr>
          <w:b/>
          <w:bCs/>
          <w:sz w:val="28"/>
          <w:szCs w:val="28"/>
          <w:lang w:val="es-ES"/>
        </w:rPr>
        <w:t xml:space="preserve">manera rápida </w:t>
      </w:r>
      <w:r w:rsidRPr="00C53BB6">
        <w:rPr>
          <w:sz w:val="28"/>
          <w:szCs w:val="28"/>
          <w:lang w:val="es-ES"/>
        </w:rPr>
        <w:t xml:space="preserve">(los </w:t>
      </w:r>
      <w:r w:rsidRPr="00C53BB6">
        <w:rPr>
          <w:sz w:val="28"/>
          <w:szCs w:val="28"/>
          <w:lang w:val="es-ES"/>
        </w:rPr>
        <w:lastRenderedPageBreak/>
        <w:t>resultados llegan en 15 minutos)</w:t>
      </w:r>
      <w:r w:rsidRPr="00C53BB6">
        <w:rPr>
          <w:b/>
          <w:bCs/>
          <w:sz w:val="28"/>
          <w:szCs w:val="28"/>
          <w:lang w:val="es-ES"/>
        </w:rPr>
        <w:t>,</w:t>
      </w:r>
      <w:r w:rsidRPr="00C53BB6">
        <w:rPr>
          <w:sz w:val="28"/>
          <w:szCs w:val="28"/>
          <w:lang w:val="es-ES"/>
        </w:rPr>
        <w:t xml:space="preserve"> mediante una muestra respiratoria, permite detectar si el viajero está infectado o no en ese momento por el virus SARS-Cov-2. </w:t>
      </w:r>
    </w:p>
    <w:p w14:paraId="073A8B2F" w14:textId="77777777" w:rsidR="00C53BB6" w:rsidRPr="00C53BB6" w:rsidRDefault="00C53BB6" w:rsidP="00C53BB6">
      <w:pPr>
        <w:autoSpaceDE w:val="0"/>
        <w:autoSpaceDN w:val="0"/>
        <w:adjustRightInd w:val="0"/>
        <w:jc w:val="both"/>
        <w:rPr>
          <w:sz w:val="28"/>
          <w:szCs w:val="28"/>
          <w:lang w:val="es-ES"/>
        </w:rPr>
      </w:pPr>
    </w:p>
    <w:p w14:paraId="6BFA3ADA" w14:textId="21299466" w:rsidR="00C53BB6" w:rsidRDefault="00C53BB6" w:rsidP="00C53BB6">
      <w:pPr>
        <w:jc w:val="both"/>
        <w:rPr>
          <w:sz w:val="28"/>
          <w:szCs w:val="28"/>
          <w:lang w:val="es-ES"/>
        </w:rPr>
      </w:pPr>
      <w:r w:rsidRPr="00C53BB6">
        <w:rPr>
          <w:sz w:val="28"/>
          <w:szCs w:val="28"/>
          <w:lang w:val="es-ES"/>
        </w:rPr>
        <w:t>Como excepción, los turistas que vayan a alojarse en establecimientos turísticos podrán indicarlo en la declaración responsable y podrán presentar el certificado negativo de su prueba diagnóstica de infección activa en su alojamiento acogiéndose al Decreto ley 17/2020, de 29 de octubre.</w:t>
      </w:r>
    </w:p>
    <w:p w14:paraId="532EC8ED" w14:textId="77777777" w:rsidR="00C53BB6" w:rsidRPr="00C53BB6" w:rsidRDefault="00C53BB6" w:rsidP="00C53BB6">
      <w:pPr>
        <w:jc w:val="both"/>
        <w:rPr>
          <w:sz w:val="28"/>
          <w:szCs w:val="28"/>
          <w:lang w:val="es-ES"/>
        </w:rPr>
      </w:pPr>
    </w:p>
    <w:p w14:paraId="79B0A08C" w14:textId="77777777" w:rsidR="00C53BB6" w:rsidRPr="00C53BB6" w:rsidRDefault="00C53BB6" w:rsidP="00C53BB6">
      <w:pPr>
        <w:jc w:val="both"/>
        <w:rPr>
          <w:sz w:val="28"/>
          <w:szCs w:val="28"/>
          <w:lang w:val="es-ES"/>
        </w:rPr>
      </w:pPr>
      <w:r w:rsidRPr="00C53BB6">
        <w:rPr>
          <w:sz w:val="28"/>
          <w:szCs w:val="28"/>
          <w:lang w:val="es-ES"/>
        </w:rPr>
        <w:t>Aunque es recomendable realizarse la prueba antes de viajar (el decreto posibilita que el viajero pueda realizarse la prueba en las 72 horas previas a la llegada), también posibilita hacérsela en las 72 horas siguientes; o incluso que someterse a un confinamiento durante 14 días.</w:t>
      </w:r>
    </w:p>
    <w:p w14:paraId="2AAE11EF" w14:textId="44DEFB99" w:rsidR="00C53BB6" w:rsidRDefault="00C53BB6" w:rsidP="00C53BB6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p w14:paraId="73C8AD88" w14:textId="50661973" w:rsidR="006C5716" w:rsidRPr="00C802A2" w:rsidRDefault="00004E03" w:rsidP="00E93BB9">
      <w:pPr>
        <w:pStyle w:val="Standard"/>
        <w:ind w:right="42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802A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3753E" w:rsidRPr="00C802A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0A0B085B" w14:textId="77777777" w:rsidR="006C5716" w:rsidRDefault="006C5716" w:rsidP="00E93BB9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p w14:paraId="79EF475F" w14:textId="77777777" w:rsidR="00F52389" w:rsidRDefault="00F52389" w:rsidP="006D4516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p w14:paraId="65F9A2B2" w14:textId="29FC2FF1" w:rsidR="00AD7FEC" w:rsidRPr="00BE71F2" w:rsidRDefault="006E008E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Saludos cordiales,</w:t>
      </w:r>
    </w:p>
    <w:sectPr w:rsidR="00AD7FEC" w:rsidRPr="00BE71F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3402" w:right="851" w:bottom="1985" w:left="1418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A04304" w14:textId="77777777" w:rsidR="007E0D05" w:rsidRDefault="007E0D05">
      <w:r>
        <w:separator/>
      </w:r>
    </w:p>
  </w:endnote>
  <w:endnote w:type="continuationSeparator" w:id="0">
    <w:p w14:paraId="3347B43A" w14:textId="77777777" w:rsidR="007E0D05" w:rsidRDefault="007E0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altName w:val="Calibri"/>
    <w:charset w:val="00"/>
    <w:family w:val="auto"/>
    <w:pitch w:val="variable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Arial">
    <w:altName w:val="Helvetica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Book">
    <w:altName w:val="Century Gothic"/>
    <w:charset w:val="00"/>
    <w:family w:val="swiss"/>
    <w:pitch w:val="default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9627" w:type="dxa"/>
      <w:tblLook w:val="04A0" w:firstRow="1" w:lastRow="0" w:firstColumn="1" w:lastColumn="0" w:noHBand="0" w:noVBand="1"/>
    </w:tblPr>
    <w:tblGrid>
      <w:gridCol w:w="9627"/>
    </w:tblGrid>
    <w:tr w:rsidR="00782A48" w14:paraId="7ADB3AD9" w14:textId="77777777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14:paraId="0E94BB1F" w14:textId="77777777" w:rsidR="00782A48" w:rsidRDefault="00DD54C7">
          <w:pPr>
            <w:pStyle w:val="Standard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782A48" w14:paraId="52082728" w14:textId="77777777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476D8593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 xml:space="preserve">630 914 840 </w:t>
          </w:r>
        </w:p>
        <w:p w14:paraId="4FAA4439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1DD30B51" w14:textId="77777777" w:rsidR="00782A48" w:rsidRDefault="00DD54C7">
    <w:pPr>
      <w:pStyle w:val="Piedepgina"/>
    </w:pPr>
    <w:r>
      <w:rPr>
        <w:noProof/>
        <w:lang w:val="es-ES_tradnl" w:eastAsia="es-ES_tradnl"/>
      </w:rPr>
      <w:drawing>
        <wp:inline distT="0" distB="0" distL="0" distR="1905" wp14:anchorId="746EF8DB" wp14:editId="604DE0EB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98C09" w14:textId="77777777" w:rsidR="00782A48" w:rsidRDefault="00782A48">
    <w:pPr>
      <w:pStyle w:val="Standard"/>
      <w:rPr>
        <w:b/>
        <w:bCs/>
      </w:rPr>
    </w:pPr>
  </w:p>
  <w:p w14:paraId="731E1CE4" w14:textId="77777777" w:rsidR="00782A48" w:rsidRDefault="00DD54C7">
    <w:pPr>
      <w:pStyle w:val="Cita1"/>
      <w:ind w:left="0" w:right="565"/>
      <w:jc w:val="both"/>
    </w:pPr>
    <w:r>
      <w:rPr>
        <w:noProof/>
        <w:lang w:val="es-ES_tradnl" w:eastAsia="es-ES_tradnl"/>
      </w:rPr>
      <w:drawing>
        <wp:inline distT="0" distB="0" distL="0" distR="1905" wp14:anchorId="49D57280" wp14:editId="1C967ABC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9DD28D" w14:textId="77777777" w:rsidR="007E0D05" w:rsidRDefault="007E0D05">
      <w:r>
        <w:separator/>
      </w:r>
    </w:p>
  </w:footnote>
  <w:footnote w:type="continuationSeparator" w:id="0">
    <w:p w14:paraId="7FF71283" w14:textId="77777777" w:rsidR="007E0D05" w:rsidRDefault="007E0D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5F8388" w14:textId="77777777" w:rsidR="00782A48" w:rsidRDefault="00DD54C7">
    <w:pPr>
      <w:pStyle w:val="Encabezado"/>
      <w:rPr>
        <w:sz w:val="20"/>
        <w:szCs w:val="20"/>
      </w:rPr>
    </w:pPr>
    <w:r>
      <w:rPr>
        <w:noProof/>
        <w:sz w:val="20"/>
        <w:szCs w:val="20"/>
        <w:lang w:val="es-ES_tradnl" w:eastAsia="es-ES_tradnl"/>
      </w:rPr>
      <w:drawing>
        <wp:anchor distT="0" distB="0" distL="114300" distR="0" simplePos="0" relativeHeight="5" behindDoc="1" locked="0" layoutInCell="1" allowOverlap="1" wp14:anchorId="3484CC33" wp14:editId="659A8862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082DE1" w14:textId="3C308724" w:rsidR="00782A48" w:rsidRDefault="00DD54C7">
    <w:pPr>
      <w:pStyle w:val="Encabezado"/>
      <w:spacing w:after="120"/>
      <w:rPr>
        <w:rFonts w:cs="Arial Narrow"/>
        <w:sz w:val="20"/>
        <w:szCs w:val="20"/>
      </w:rPr>
    </w:pPr>
    <w:r w:rsidRPr="00F80378">
      <w:rPr>
        <w:noProof/>
        <w:sz w:val="20"/>
        <w:szCs w:val="20"/>
        <w:lang w:val="es-ES_tradnl" w:eastAsia="es-ES_tradnl"/>
      </w:rPr>
      <w:drawing>
        <wp:anchor distT="0" distB="5080" distL="0" distR="114300" simplePos="0" relativeHeight="2" behindDoc="1" locked="0" layoutInCell="1" allowOverlap="1" wp14:anchorId="26BA7ED9" wp14:editId="5BA11EC0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3CC0">
      <w:rPr>
        <w:noProof/>
        <w:sz w:val="20"/>
        <w:szCs w:val="20"/>
        <w:lang w:val="es-ES_tradnl" w:eastAsia="es-ES_tradnl"/>
      </w:rPr>
      <w:t>Jueves 10</w:t>
    </w:r>
    <w:r w:rsidR="006E39AC">
      <w:rPr>
        <w:rFonts w:cs="Arial Narrow"/>
        <w:sz w:val="20"/>
        <w:szCs w:val="20"/>
      </w:rPr>
      <w:t xml:space="preserve"> </w:t>
    </w:r>
    <w:r w:rsidR="001F3BD3">
      <w:rPr>
        <w:rFonts w:cs="Arial Narrow"/>
        <w:sz w:val="20"/>
        <w:szCs w:val="20"/>
      </w:rPr>
      <w:t>de</w:t>
    </w:r>
    <w:r>
      <w:rPr>
        <w:rFonts w:cs="Arial Narrow"/>
        <w:sz w:val="20"/>
        <w:szCs w:val="20"/>
      </w:rPr>
      <w:t xml:space="preserve"> </w:t>
    </w:r>
    <w:r w:rsidR="005C3CC0">
      <w:rPr>
        <w:rFonts w:cs="Arial Narrow"/>
        <w:sz w:val="20"/>
        <w:szCs w:val="20"/>
      </w:rPr>
      <w:t>dic</w:t>
    </w:r>
    <w:r w:rsidR="006C5716">
      <w:rPr>
        <w:rFonts w:cs="Arial Narrow"/>
        <w:sz w:val="20"/>
        <w:szCs w:val="20"/>
      </w:rPr>
      <w:t>iembre</w:t>
    </w:r>
    <w:r>
      <w:rPr>
        <w:rFonts w:cs="Arial Narrow"/>
        <w:sz w:val="20"/>
        <w:szCs w:val="20"/>
      </w:rPr>
      <w:t xml:space="preserve"> de 2020</w:t>
    </w:r>
  </w:p>
  <w:p w14:paraId="5ED4B9F3" w14:textId="77777777" w:rsidR="00782A48" w:rsidRDefault="00DD54C7">
    <w:pPr>
      <w:pStyle w:val="Encabezado"/>
      <w:spacing w:after="120"/>
      <w:rPr>
        <w:rFonts w:cs="Arial Narrow"/>
      </w:rPr>
    </w:pP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4F25965F" wp14:editId="7006A68E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775" cy="354965"/>
              <wp:effectExtent l="0" t="0" r="3810" b="7620"/>
              <wp:wrapNone/>
              <wp:docPr id="3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8080" cy="354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3EF36CB" w14:textId="77777777" w:rsidR="00782A48" w:rsidRDefault="00DD54C7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25965F" id="Marco1" o:spid="_x0000_s1026" style="position:absolute;margin-left:0;margin-top:50pt;width:328.25pt;height:27.95pt;z-index:-50331647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" stroked="f">
              <v:textbox inset="0,0,0,0">
                <w:txbxContent>
                  <w:p w14:paraId="53EF36CB" w14:textId="77777777" w:rsidR="00782A48" w:rsidRDefault="00DD54C7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4A3092F1" wp14:editId="4481FD0B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8210" cy="358775"/>
              <wp:effectExtent l="0" t="0" r="3175" b="3810"/>
              <wp:wrapNone/>
              <wp:docPr id="5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7720" cy="35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1898603" w14:textId="77777777" w:rsidR="00782A48" w:rsidRDefault="00DD54C7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3092F1" id="_x0000_s1027" style="position:absolute;margin-left:308.3pt;margin-top:50pt;width:172.3pt;height:28.25pt;z-index:-5033164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" stroked="f">
              <v:textbox inset="0,0,0,0">
                <w:txbxContent>
                  <w:p w14:paraId="31898603" w14:textId="77777777" w:rsidR="00782A48" w:rsidRDefault="00DD54C7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A75512"/>
    <w:multiLevelType w:val="multilevel"/>
    <w:tmpl w:val="BAC487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F792D0A"/>
    <w:multiLevelType w:val="hybridMultilevel"/>
    <w:tmpl w:val="0A48BF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522B67"/>
    <w:multiLevelType w:val="multilevel"/>
    <w:tmpl w:val="A71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, 'Arial Unicode MS'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, 'Arial Unicode MS'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, 'Arial Unicode MS'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, 'Arial Unicode MS'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, 'Arial Unicode MS'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, 'Arial Unicode MS'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, 'Arial Unicode MS'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, 'Arial Unicode MS'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, 'Arial Unicode MS'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A48"/>
    <w:rsid w:val="0000148F"/>
    <w:rsid w:val="00004E03"/>
    <w:rsid w:val="00011677"/>
    <w:rsid w:val="00011C81"/>
    <w:rsid w:val="00032181"/>
    <w:rsid w:val="000355D5"/>
    <w:rsid w:val="0003753E"/>
    <w:rsid w:val="00051782"/>
    <w:rsid w:val="00067006"/>
    <w:rsid w:val="0008475B"/>
    <w:rsid w:val="00091456"/>
    <w:rsid w:val="0009310E"/>
    <w:rsid w:val="000A299D"/>
    <w:rsid w:val="000C2318"/>
    <w:rsid w:val="000D4D55"/>
    <w:rsid w:val="000E63FA"/>
    <w:rsid w:val="00105EC9"/>
    <w:rsid w:val="00115B53"/>
    <w:rsid w:val="0012050E"/>
    <w:rsid w:val="00125E1E"/>
    <w:rsid w:val="00127284"/>
    <w:rsid w:val="001347F9"/>
    <w:rsid w:val="001372FE"/>
    <w:rsid w:val="00141BEA"/>
    <w:rsid w:val="00142FBB"/>
    <w:rsid w:val="001547DB"/>
    <w:rsid w:val="001B3F1B"/>
    <w:rsid w:val="001E091A"/>
    <w:rsid w:val="001F3BD3"/>
    <w:rsid w:val="001F6F47"/>
    <w:rsid w:val="00202B87"/>
    <w:rsid w:val="00203285"/>
    <w:rsid w:val="00205485"/>
    <w:rsid w:val="00214FB8"/>
    <w:rsid w:val="00215757"/>
    <w:rsid w:val="00217ED8"/>
    <w:rsid w:val="00227D50"/>
    <w:rsid w:val="00235065"/>
    <w:rsid w:val="002365A5"/>
    <w:rsid w:val="0024661C"/>
    <w:rsid w:val="00260AB7"/>
    <w:rsid w:val="0027411D"/>
    <w:rsid w:val="002B49CC"/>
    <w:rsid w:val="002C0F0E"/>
    <w:rsid w:val="002E6E05"/>
    <w:rsid w:val="0030295F"/>
    <w:rsid w:val="00325F5C"/>
    <w:rsid w:val="00335F0A"/>
    <w:rsid w:val="00362E6F"/>
    <w:rsid w:val="00363B5A"/>
    <w:rsid w:val="00386A9C"/>
    <w:rsid w:val="003B6450"/>
    <w:rsid w:val="003B7C90"/>
    <w:rsid w:val="003D2D5A"/>
    <w:rsid w:val="003D7B54"/>
    <w:rsid w:val="003E40E3"/>
    <w:rsid w:val="003E79CC"/>
    <w:rsid w:val="00402B63"/>
    <w:rsid w:val="00403578"/>
    <w:rsid w:val="004149FB"/>
    <w:rsid w:val="00434698"/>
    <w:rsid w:val="00461BF8"/>
    <w:rsid w:val="004666E4"/>
    <w:rsid w:val="0047086B"/>
    <w:rsid w:val="00474CAE"/>
    <w:rsid w:val="0048797B"/>
    <w:rsid w:val="004951D9"/>
    <w:rsid w:val="004B0EC1"/>
    <w:rsid w:val="004F7BEF"/>
    <w:rsid w:val="0050707B"/>
    <w:rsid w:val="00527923"/>
    <w:rsid w:val="005340F0"/>
    <w:rsid w:val="0053558E"/>
    <w:rsid w:val="0054476E"/>
    <w:rsid w:val="00544FE9"/>
    <w:rsid w:val="00547F4A"/>
    <w:rsid w:val="00573879"/>
    <w:rsid w:val="005917F5"/>
    <w:rsid w:val="005A5F97"/>
    <w:rsid w:val="005C3CC0"/>
    <w:rsid w:val="005D2B5D"/>
    <w:rsid w:val="0060473B"/>
    <w:rsid w:val="00622FEB"/>
    <w:rsid w:val="00625A30"/>
    <w:rsid w:val="0062742A"/>
    <w:rsid w:val="00644A1C"/>
    <w:rsid w:val="006456EE"/>
    <w:rsid w:val="00657E42"/>
    <w:rsid w:val="006A09CF"/>
    <w:rsid w:val="006B098C"/>
    <w:rsid w:val="006B1C97"/>
    <w:rsid w:val="006C5716"/>
    <w:rsid w:val="006C6222"/>
    <w:rsid w:val="006D4516"/>
    <w:rsid w:val="006E008E"/>
    <w:rsid w:val="006E2FB1"/>
    <w:rsid w:val="006E33D6"/>
    <w:rsid w:val="006E39AC"/>
    <w:rsid w:val="006E470F"/>
    <w:rsid w:val="006F0BAA"/>
    <w:rsid w:val="00703675"/>
    <w:rsid w:val="00717C62"/>
    <w:rsid w:val="00744F48"/>
    <w:rsid w:val="00747E2F"/>
    <w:rsid w:val="00775DE4"/>
    <w:rsid w:val="00777377"/>
    <w:rsid w:val="00782A48"/>
    <w:rsid w:val="00795ADC"/>
    <w:rsid w:val="007A4431"/>
    <w:rsid w:val="007C4EC3"/>
    <w:rsid w:val="007D2115"/>
    <w:rsid w:val="007D23CD"/>
    <w:rsid w:val="007E0D05"/>
    <w:rsid w:val="007E6960"/>
    <w:rsid w:val="007E7C9F"/>
    <w:rsid w:val="007F1658"/>
    <w:rsid w:val="008043D2"/>
    <w:rsid w:val="008068FD"/>
    <w:rsid w:val="00806CB0"/>
    <w:rsid w:val="008130DF"/>
    <w:rsid w:val="00816C3F"/>
    <w:rsid w:val="00845B2F"/>
    <w:rsid w:val="00855C6E"/>
    <w:rsid w:val="00856FE1"/>
    <w:rsid w:val="00860D9D"/>
    <w:rsid w:val="00862A3D"/>
    <w:rsid w:val="008646E9"/>
    <w:rsid w:val="0088416A"/>
    <w:rsid w:val="00893CC8"/>
    <w:rsid w:val="008A5D0F"/>
    <w:rsid w:val="008B6FC5"/>
    <w:rsid w:val="008C1881"/>
    <w:rsid w:val="008F0DF2"/>
    <w:rsid w:val="00932436"/>
    <w:rsid w:val="00934674"/>
    <w:rsid w:val="0093722E"/>
    <w:rsid w:val="009413D9"/>
    <w:rsid w:val="0094525C"/>
    <w:rsid w:val="00950427"/>
    <w:rsid w:val="0096011C"/>
    <w:rsid w:val="00961233"/>
    <w:rsid w:val="00965C5A"/>
    <w:rsid w:val="009677AB"/>
    <w:rsid w:val="00973632"/>
    <w:rsid w:val="009871C7"/>
    <w:rsid w:val="00992186"/>
    <w:rsid w:val="00996C17"/>
    <w:rsid w:val="009A5809"/>
    <w:rsid w:val="009B1685"/>
    <w:rsid w:val="009B3B00"/>
    <w:rsid w:val="009D53DF"/>
    <w:rsid w:val="009D5B9A"/>
    <w:rsid w:val="009E4034"/>
    <w:rsid w:val="00A1280A"/>
    <w:rsid w:val="00A22D3A"/>
    <w:rsid w:val="00A24E67"/>
    <w:rsid w:val="00A27B81"/>
    <w:rsid w:val="00A46E8E"/>
    <w:rsid w:val="00A569C0"/>
    <w:rsid w:val="00A95E94"/>
    <w:rsid w:val="00AD7FEC"/>
    <w:rsid w:val="00AF1154"/>
    <w:rsid w:val="00B227A0"/>
    <w:rsid w:val="00B245EA"/>
    <w:rsid w:val="00B26CDE"/>
    <w:rsid w:val="00B303E8"/>
    <w:rsid w:val="00B742A6"/>
    <w:rsid w:val="00B91631"/>
    <w:rsid w:val="00BA0B2D"/>
    <w:rsid w:val="00BA1C23"/>
    <w:rsid w:val="00BA6A94"/>
    <w:rsid w:val="00BB715A"/>
    <w:rsid w:val="00BC1127"/>
    <w:rsid w:val="00BC6001"/>
    <w:rsid w:val="00BD4AF9"/>
    <w:rsid w:val="00BE71F2"/>
    <w:rsid w:val="00BE75F0"/>
    <w:rsid w:val="00C164AF"/>
    <w:rsid w:val="00C34B9D"/>
    <w:rsid w:val="00C50205"/>
    <w:rsid w:val="00C5356E"/>
    <w:rsid w:val="00C53BB6"/>
    <w:rsid w:val="00C57329"/>
    <w:rsid w:val="00C5744A"/>
    <w:rsid w:val="00C60459"/>
    <w:rsid w:val="00C740D1"/>
    <w:rsid w:val="00C76ADE"/>
    <w:rsid w:val="00C802A2"/>
    <w:rsid w:val="00C805B0"/>
    <w:rsid w:val="00CA485B"/>
    <w:rsid w:val="00CA6B78"/>
    <w:rsid w:val="00CB76C4"/>
    <w:rsid w:val="00CC428A"/>
    <w:rsid w:val="00CD6598"/>
    <w:rsid w:val="00CE5EF4"/>
    <w:rsid w:val="00CE6FEA"/>
    <w:rsid w:val="00D03E53"/>
    <w:rsid w:val="00D35ABC"/>
    <w:rsid w:val="00D3745E"/>
    <w:rsid w:val="00D5176A"/>
    <w:rsid w:val="00D63608"/>
    <w:rsid w:val="00D95A93"/>
    <w:rsid w:val="00DC24DA"/>
    <w:rsid w:val="00DC2A5F"/>
    <w:rsid w:val="00DC6C25"/>
    <w:rsid w:val="00DC7C2E"/>
    <w:rsid w:val="00DD2171"/>
    <w:rsid w:val="00DD54C7"/>
    <w:rsid w:val="00E06425"/>
    <w:rsid w:val="00E103C8"/>
    <w:rsid w:val="00E12240"/>
    <w:rsid w:val="00E47578"/>
    <w:rsid w:val="00E51CA8"/>
    <w:rsid w:val="00E7331A"/>
    <w:rsid w:val="00E93BB9"/>
    <w:rsid w:val="00EB2727"/>
    <w:rsid w:val="00EC5CE9"/>
    <w:rsid w:val="00ED3764"/>
    <w:rsid w:val="00EF09E9"/>
    <w:rsid w:val="00F06890"/>
    <w:rsid w:val="00F248F2"/>
    <w:rsid w:val="00F52389"/>
    <w:rsid w:val="00F63EB3"/>
    <w:rsid w:val="00F6730C"/>
    <w:rsid w:val="00F73CFD"/>
    <w:rsid w:val="00F80378"/>
    <w:rsid w:val="00F832E1"/>
    <w:rsid w:val="00F92245"/>
    <w:rsid w:val="00F95702"/>
    <w:rsid w:val="00FA4A90"/>
    <w:rsid w:val="00FC45D4"/>
    <w:rsid w:val="00FC5666"/>
    <w:rsid w:val="00FC5987"/>
    <w:rsid w:val="00FD0572"/>
    <w:rsid w:val="00FD5413"/>
    <w:rsid w:val="00FE482F"/>
    <w:rsid w:val="00FE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C0EEF"/>
  <w15:docId w15:val="{3B54635A-A6CF-4000-8DA8-21E55C5F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next w:val="Standard"/>
    <w:qFormat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next w:val="Standard"/>
    <w:qFormat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Fuentedeprrafopredeter2">
    <w:name w:val="Fuente de párrafo predeter.2"/>
    <w:qFormat/>
  </w:style>
  <w:style w:type="character" w:customStyle="1" w:styleId="Fuentedeprrafopredeter1">
    <w:name w:val="Fuente de párrafo predeter.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Heading1Char">
    <w:name w:val="Heading 1 Char"/>
    <w:qFormat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Pr>
      <w:rFonts w:ascii="Arial" w:hAnsi="Arial" w:cs="Arial"/>
      <w:sz w:val="24"/>
    </w:rPr>
  </w:style>
  <w:style w:type="character" w:customStyle="1" w:styleId="HeaderChar">
    <w:name w:val="Header Char"/>
    <w:qFormat/>
    <w:rPr>
      <w:rFonts w:ascii="Arial" w:hAnsi="Arial" w:cs="Arial"/>
      <w:sz w:val="24"/>
    </w:rPr>
  </w:style>
  <w:style w:type="character" w:customStyle="1" w:styleId="FooterChar">
    <w:name w:val="Footer Char"/>
    <w:qFormat/>
    <w:rPr>
      <w:rFonts w:ascii="Arial" w:hAnsi="Arial" w:cs="Arial"/>
      <w:sz w:val="24"/>
    </w:rPr>
  </w:style>
  <w:style w:type="character" w:customStyle="1" w:styleId="DocumentMapChar">
    <w:name w:val="Document Map Char"/>
    <w:qFormat/>
    <w:rPr>
      <w:rFonts w:ascii="Times New Roman" w:hAnsi="Times New Roman" w:cs="Times New Roman"/>
      <w:sz w:val="2"/>
    </w:rPr>
  </w:style>
  <w:style w:type="character" w:styleId="Nmerodepgina">
    <w:name w:val="page number"/>
    <w:qFormat/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VisitedInternetLink">
    <w:name w:val="Visited Internet Link"/>
    <w:qFormat/>
    <w:rPr>
      <w:color w:val="800080"/>
      <w:u w:val="single"/>
    </w:rPr>
  </w:style>
  <w:style w:type="character" w:customStyle="1" w:styleId="BodyText3Char">
    <w:name w:val="Body Text 3 Char"/>
    <w:qFormat/>
    <w:rPr>
      <w:rFonts w:ascii="Arial" w:hAnsi="Arial" w:cs="Arial"/>
      <w:sz w:val="16"/>
    </w:rPr>
  </w:style>
  <w:style w:type="character" w:customStyle="1" w:styleId="BalloonTextChar">
    <w:name w:val="Balloon Text Char"/>
    <w:qFormat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Pr>
      <w:rFonts w:ascii="Arial" w:hAnsi="Arial" w:cs="Arial"/>
      <w:sz w:val="24"/>
    </w:rPr>
  </w:style>
  <w:style w:type="character" w:customStyle="1" w:styleId="BodyText2Char">
    <w:name w:val="Body Text 2 Char"/>
    <w:qFormat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Pr>
      <w:b/>
      <w:sz w:val="28"/>
      <w:lang w:val="es-ES"/>
    </w:rPr>
  </w:style>
  <w:style w:type="character" w:customStyle="1" w:styleId="COMUNICSUBTTULOCar">
    <w:name w:val="COMUNIC. SUBTÍTULO Car"/>
    <w:qFormat/>
    <w:rPr>
      <w:b/>
      <w:sz w:val="28"/>
      <w:lang w:val="es-ES"/>
    </w:rPr>
  </w:style>
  <w:style w:type="character" w:customStyle="1" w:styleId="noticiatitulartexto">
    <w:name w:val="noticia_titular_texto"/>
    <w:qFormat/>
  </w:style>
  <w:style w:type="character" w:customStyle="1" w:styleId="Vietas">
    <w:name w:val="Viñetas"/>
    <w:qFormat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EnlacedeInternet">
    <w:name w:val="Enlace de Internet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Pr>
      <w:b/>
      <w:sz w:val="36"/>
    </w:rPr>
  </w:style>
  <w:style w:type="paragraph" w:customStyle="1" w:styleId="Encabezado3">
    <w:name w:val="Encabezado3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Pr>
      <w:b/>
    </w:rPr>
  </w:style>
  <w:style w:type="paragraph" w:customStyle="1" w:styleId="COMUNICENTRADILLA">
    <w:name w:val="COMUNIC. ENTRADILLA"/>
    <w:basedOn w:val="Ttulo1"/>
    <w:qFormat/>
    <w:pPr>
      <w:spacing w:before="120" w:after="240"/>
      <w:ind w:right="-142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qFormat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qFormat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Textoindependiente2">
    <w:name w:val="Body Text 2"/>
    <w:basedOn w:val="Standard"/>
    <w:qFormat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qFormat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</w:style>
  <w:style w:type="paragraph" w:customStyle="1" w:styleId="Cita1">
    <w:name w:val="Cita1"/>
    <w:basedOn w:val="Standard"/>
    <w:qFormat/>
    <w:pPr>
      <w:spacing w:after="283"/>
      <w:ind w:left="567" w:right="567"/>
    </w:pPr>
  </w:style>
  <w:style w:type="paragraph" w:styleId="Ttulo">
    <w:name w:val="Title"/>
    <w:basedOn w:val="Ttulo10"/>
    <w:next w:val="Textbody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Textbody"/>
    <w:qFormat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uiPriority w:val="34"/>
    <w:qFormat/>
    <w:rsid w:val="00F0649B"/>
    <w:pPr>
      <w:ind w:left="720"/>
      <w:contextualSpacing/>
    </w:pPr>
  </w:style>
  <w:style w:type="paragraph" w:customStyle="1" w:styleId="DocumentMap">
    <w:name w:val="DocumentMap"/>
    <w:qFormat/>
    <w:rPr>
      <w:rFonts w:eastAsia="Calibri" w:cs="Times New Roman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07B"/>
    <w:rPr>
      <w:color w:val="0563C1" w:themeColor="hyperlink"/>
      <w:u w:val="single"/>
    </w:rPr>
  </w:style>
  <w:style w:type="character" w:customStyle="1" w:styleId="Mencinsinresolver3">
    <w:name w:val="Mención sin resolver3"/>
    <w:basedOn w:val="Fuentedeprrafopredeter"/>
    <w:uiPriority w:val="99"/>
    <w:rsid w:val="0050707B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rsid w:val="003D7B5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uentedeprrafopredeter"/>
    <w:rsid w:val="00775DE4"/>
  </w:style>
  <w:style w:type="character" w:styleId="Hipervnculovisitado">
    <w:name w:val="FollowedHyperlink"/>
    <w:basedOn w:val="Fuentedeprrafopredeter"/>
    <w:uiPriority w:val="99"/>
    <w:semiHidden/>
    <w:unhideWhenUsed/>
    <w:rsid w:val="000014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00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olaislascanarias.com/coronavirus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romotur-my.sharepoint.com/:f:/g/personal/dmartin_turismodecanarias_com/EoxMfntgId5Cna7G2lttCEQByY-aGK63LXb9eMc-XgLJqA?e=m1PqpV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F45CD-7C2B-4071-B8D4-D5FD48F80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689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/>
  <LinksUpToDate>false</LinksUpToDate>
  <CharactersWithSpaces>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dc:description/>
  <cp:lastModifiedBy>Loly Martín del Toro</cp:lastModifiedBy>
  <cp:revision>5</cp:revision>
  <cp:lastPrinted>2016-03-15T09:30:00Z</cp:lastPrinted>
  <dcterms:created xsi:type="dcterms:W3CDTF">2020-12-10T14:08:00Z</dcterms:created>
  <dcterms:modified xsi:type="dcterms:W3CDTF">2020-12-13T12:54:00Z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