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0C7E22" w14:textId="5473D5E9" w:rsidR="00F248F2" w:rsidRPr="00FD0572" w:rsidRDefault="000A299D" w:rsidP="00217ED8">
      <w:pPr>
        <w:suppressAutoHyphens/>
        <w:spacing w:after="160" w:line="252" w:lineRule="auto"/>
        <w:jc w:val="center"/>
        <w:rPr>
          <w:b/>
          <w:bCs/>
          <w:color w:val="FF0000"/>
          <w:sz w:val="36"/>
          <w:szCs w:val="36"/>
          <w:lang w:val="es-ES"/>
        </w:rPr>
      </w:pPr>
      <w:r>
        <w:rPr>
          <w:b/>
          <w:bCs/>
          <w:color w:val="auto"/>
          <w:sz w:val="36"/>
          <w:szCs w:val="36"/>
          <w:lang w:val="es-ES"/>
        </w:rPr>
        <w:t xml:space="preserve">Turismo de Canarias </w:t>
      </w:r>
      <w:r w:rsidR="006B098C">
        <w:rPr>
          <w:b/>
          <w:bCs/>
          <w:color w:val="auto"/>
          <w:sz w:val="36"/>
          <w:szCs w:val="36"/>
          <w:lang w:val="es-ES"/>
        </w:rPr>
        <w:t>inicia una campaña informativa para clientes y alojamientos sobre la obligatoriedad del test</w:t>
      </w:r>
    </w:p>
    <w:p w14:paraId="2CF19D0D" w14:textId="77777777" w:rsidR="00217ED8" w:rsidRPr="009D53DF" w:rsidRDefault="00217ED8" w:rsidP="00217ED8">
      <w:pPr>
        <w:suppressAutoHyphens/>
        <w:spacing w:after="160" w:line="252" w:lineRule="auto"/>
        <w:jc w:val="center"/>
        <w:rPr>
          <w:b/>
          <w:color w:val="auto"/>
          <w:sz w:val="36"/>
          <w:szCs w:val="36"/>
          <w:lang w:val="es-ES"/>
        </w:rPr>
      </w:pPr>
    </w:p>
    <w:p w14:paraId="35DD7B06" w14:textId="2BB2399B" w:rsidR="00F6730C" w:rsidRPr="00F6730C" w:rsidRDefault="00F6730C" w:rsidP="007F5982">
      <w:pPr>
        <w:pStyle w:val="Standard"/>
        <w:numPr>
          <w:ilvl w:val="0"/>
          <w:numId w:val="1"/>
        </w:numPr>
        <w:ind w:right="423"/>
        <w:jc w:val="both"/>
      </w:pPr>
      <w:r>
        <w:rPr>
          <w:rFonts w:ascii="Times New Roman" w:hAnsi="Times New Roman" w:cs="Times New Roman"/>
          <w:b/>
          <w:sz w:val="28"/>
          <w:szCs w:val="28"/>
        </w:rPr>
        <w:t xml:space="preserve">La norma establece </w:t>
      </w:r>
      <w:proofErr w:type="gramStart"/>
      <w:r>
        <w:rPr>
          <w:rFonts w:ascii="Times New Roman" w:hAnsi="Times New Roman" w:cs="Times New Roman"/>
          <w:b/>
          <w:sz w:val="28"/>
          <w:szCs w:val="28"/>
        </w:rPr>
        <w:t>que</w:t>
      </w:r>
      <w:proofErr w:type="gramEnd"/>
      <w:r>
        <w:rPr>
          <w:rFonts w:ascii="Times New Roman" w:hAnsi="Times New Roman" w:cs="Times New Roman"/>
          <w:b/>
          <w:sz w:val="28"/>
          <w:szCs w:val="28"/>
        </w:rPr>
        <w:t xml:space="preserve"> a partir del 14 de noviembre, todos los visitantes que se hospeden en un alojamiento turístico tendrán que presentar un certificado de test diagnóstico negativo de COVID-19</w:t>
      </w:r>
    </w:p>
    <w:p w14:paraId="0AF67EE0" w14:textId="77777777" w:rsidR="00F6730C" w:rsidRPr="00F6730C" w:rsidRDefault="00F6730C" w:rsidP="00F6730C">
      <w:pPr>
        <w:pStyle w:val="Standard"/>
        <w:ind w:left="720" w:right="423"/>
        <w:jc w:val="both"/>
      </w:pPr>
    </w:p>
    <w:p w14:paraId="2D0CEDAC" w14:textId="4453D2CD" w:rsidR="009D53DF" w:rsidRPr="0000148F" w:rsidRDefault="00F6730C" w:rsidP="007F5982">
      <w:pPr>
        <w:pStyle w:val="Standard"/>
        <w:numPr>
          <w:ilvl w:val="0"/>
          <w:numId w:val="1"/>
        </w:numPr>
        <w:ind w:right="423"/>
        <w:jc w:val="both"/>
      </w:pPr>
      <w:r>
        <w:rPr>
          <w:rFonts w:ascii="Times New Roman" w:hAnsi="Times New Roman" w:cs="Times New Roman"/>
          <w:b/>
          <w:sz w:val="28"/>
          <w:szCs w:val="28"/>
        </w:rPr>
        <w:t>Se han preparado carteles informativos y textos para envío de información en cinco idiomas, además de actualizar los contenidos de la web destinada a resolver las preguntas frecuentes de los viajeros y también en los perfiles de redes sociales profesionales y promocionales</w:t>
      </w:r>
    </w:p>
    <w:p w14:paraId="69911AD8" w14:textId="77777777" w:rsidR="0000148F" w:rsidRPr="009D53DF" w:rsidRDefault="0000148F" w:rsidP="0000148F">
      <w:pPr>
        <w:pStyle w:val="Standard"/>
        <w:ind w:left="720" w:right="423"/>
        <w:jc w:val="both"/>
      </w:pPr>
    </w:p>
    <w:p w14:paraId="25B532EA" w14:textId="77777777" w:rsidR="00782A48" w:rsidRDefault="00782A48" w:rsidP="00F06890">
      <w:pPr>
        <w:pStyle w:val="Standard"/>
        <w:ind w:right="423"/>
        <w:jc w:val="both"/>
      </w:pPr>
    </w:p>
    <w:p w14:paraId="581B111E" w14:textId="77777777" w:rsidR="00FC5666" w:rsidRDefault="00FC5666" w:rsidP="00E93BB9">
      <w:pPr>
        <w:pStyle w:val="Standard"/>
        <w:ind w:right="423"/>
        <w:jc w:val="both"/>
        <w:rPr>
          <w:rFonts w:ascii="Times New Roman" w:hAnsi="Times New Roman" w:cs="Times New Roman"/>
        </w:rPr>
      </w:pPr>
    </w:p>
    <w:p w14:paraId="2319B12B" w14:textId="200A106D" w:rsidR="006C5716" w:rsidRDefault="00775DE4"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La </w:t>
      </w:r>
      <w:r w:rsidR="002C0F0E">
        <w:rPr>
          <w:rFonts w:ascii="Times New Roman" w:hAnsi="Times New Roman" w:cs="Times New Roman"/>
          <w:sz w:val="28"/>
          <w:szCs w:val="28"/>
        </w:rPr>
        <w:t xml:space="preserve">Consejería de Turismo, Industria y Comercio del Gobierno de Canarias </w:t>
      </w:r>
      <w:r w:rsidR="006C5716">
        <w:rPr>
          <w:rFonts w:ascii="Times New Roman" w:hAnsi="Times New Roman" w:cs="Times New Roman"/>
          <w:sz w:val="28"/>
          <w:szCs w:val="28"/>
        </w:rPr>
        <w:t>ha puesto a disposición de los empresarios hoteleros y de los propietarios de alojamientos turísticos un material que les ayude a informar a sus clientes de la entrada en vigor del Decreto Ley 17/2020. Este decreto implementa medidas dirigidas a prevenir situaciones de ries</w:t>
      </w:r>
      <w:r w:rsidR="007C4EC3">
        <w:rPr>
          <w:rFonts w:ascii="Times New Roman" w:hAnsi="Times New Roman" w:cs="Times New Roman"/>
          <w:sz w:val="28"/>
          <w:szCs w:val="28"/>
        </w:rPr>
        <w:t>go ante la intensificación de movimientos de personas desde unidades territoriales de alta incidencia de la COVID-19 a otras con menor incidencia, como las Islas Canarias.</w:t>
      </w:r>
    </w:p>
    <w:p w14:paraId="3D24DF25" w14:textId="77777777" w:rsidR="007C4EC3" w:rsidRDefault="007C4EC3" w:rsidP="00E93BB9">
      <w:pPr>
        <w:pStyle w:val="Standard"/>
        <w:ind w:right="423"/>
        <w:jc w:val="both"/>
        <w:rPr>
          <w:rFonts w:ascii="Times New Roman" w:hAnsi="Times New Roman" w:cs="Times New Roman"/>
          <w:sz w:val="28"/>
          <w:szCs w:val="28"/>
        </w:rPr>
      </w:pPr>
    </w:p>
    <w:p w14:paraId="27F74E9D" w14:textId="7DCC5744" w:rsidR="006C5716" w:rsidRDefault="007C4EC3"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A través de esta norma, se establece que para acceder a los establecimientos alojativos será preciso que los usuarios mayores de seis años demuestren la realización, en el plazo máximo de las 72 horas previas a su llegada, de un test de diagnóstico de infección activa y que acredite que no ha dado positivo como transmisor de esta enfermedad.</w:t>
      </w:r>
    </w:p>
    <w:p w14:paraId="233CB6A1" w14:textId="6B36F9C1" w:rsidR="007C4EC3" w:rsidRDefault="007C4EC3" w:rsidP="00E93BB9">
      <w:pPr>
        <w:pStyle w:val="Standard"/>
        <w:ind w:right="423"/>
        <w:jc w:val="both"/>
        <w:rPr>
          <w:rFonts w:ascii="Times New Roman" w:hAnsi="Times New Roman" w:cs="Times New Roman"/>
          <w:sz w:val="28"/>
          <w:szCs w:val="28"/>
        </w:rPr>
      </w:pPr>
    </w:p>
    <w:p w14:paraId="371854F4" w14:textId="24D02651" w:rsidR="007C4EC3" w:rsidRDefault="007C4EC3"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Para que los hoteleros puedan informar a sus clientes de la puesta en marcha de esta medida, desde Turismo de Canarias se han elaborado materiales en varios idiomas que </w:t>
      </w:r>
      <w:r w:rsidR="00544FE9">
        <w:rPr>
          <w:rFonts w:ascii="Times New Roman" w:hAnsi="Times New Roman" w:cs="Times New Roman"/>
          <w:sz w:val="28"/>
          <w:szCs w:val="28"/>
        </w:rPr>
        <w:t>ya están</w:t>
      </w:r>
      <w:r w:rsidR="00C5356E">
        <w:rPr>
          <w:rFonts w:ascii="Times New Roman" w:hAnsi="Times New Roman" w:cs="Times New Roman"/>
          <w:sz w:val="28"/>
          <w:szCs w:val="28"/>
        </w:rPr>
        <w:t xml:space="preserve"> disponibles en </w:t>
      </w:r>
      <w:r w:rsidR="0096011C">
        <w:rPr>
          <w:rFonts w:ascii="Times New Roman" w:hAnsi="Times New Roman" w:cs="Times New Roman"/>
          <w:sz w:val="28"/>
          <w:szCs w:val="28"/>
        </w:rPr>
        <w:t xml:space="preserve">la web de </w:t>
      </w:r>
      <w:hyperlink r:id="rId8" w:history="1">
        <w:r w:rsidR="0096011C" w:rsidRPr="0096011C">
          <w:rPr>
            <w:rStyle w:val="Hipervnculo"/>
            <w:rFonts w:ascii="Times New Roman" w:hAnsi="Times New Roman" w:cs="Times New Roman"/>
            <w:sz w:val="28"/>
            <w:szCs w:val="28"/>
          </w:rPr>
          <w:t>Turismo de Islas Canarias</w:t>
        </w:r>
      </w:hyperlink>
      <w:r w:rsidR="0096011C">
        <w:rPr>
          <w:rFonts w:ascii="Times New Roman" w:hAnsi="Times New Roman" w:cs="Times New Roman"/>
          <w:sz w:val="28"/>
          <w:szCs w:val="28"/>
        </w:rPr>
        <w:t xml:space="preserve">, </w:t>
      </w:r>
      <w:r w:rsidR="0003753E">
        <w:rPr>
          <w:rFonts w:ascii="Times New Roman" w:hAnsi="Times New Roman" w:cs="Times New Roman"/>
          <w:sz w:val="28"/>
          <w:szCs w:val="28"/>
        </w:rPr>
        <w:t xml:space="preserve">en el </w:t>
      </w:r>
      <w:r w:rsidR="0003753E">
        <w:rPr>
          <w:rFonts w:ascii="Times New Roman" w:hAnsi="Times New Roman" w:cs="Times New Roman"/>
          <w:sz w:val="28"/>
          <w:szCs w:val="28"/>
        </w:rPr>
        <w:lastRenderedPageBreak/>
        <w:t>apartado del Laboratorio Global de Seguridad Turística que se encuentra en la portada en un lugar destacado.</w:t>
      </w:r>
    </w:p>
    <w:p w14:paraId="4E7A3CE0" w14:textId="427E412E" w:rsidR="0000148F" w:rsidRDefault="0000148F" w:rsidP="00E93BB9">
      <w:pPr>
        <w:pStyle w:val="Standard"/>
        <w:ind w:right="423"/>
        <w:jc w:val="both"/>
        <w:rPr>
          <w:rFonts w:ascii="Times New Roman" w:hAnsi="Times New Roman" w:cs="Times New Roman"/>
          <w:sz w:val="28"/>
          <w:szCs w:val="28"/>
        </w:rPr>
      </w:pPr>
    </w:p>
    <w:p w14:paraId="00975975" w14:textId="1CAC5B10" w:rsidR="0000148F" w:rsidRDefault="0000148F"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Así, podrán descargar e imprimir cartelería informativa en español, inglés, alemán, francés e italiano, además de contar con un texto base para el envío por email con la información clave de la nueva normativa. </w:t>
      </w:r>
    </w:p>
    <w:p w14:paraId="1B2E2465" w14:textId="5436F747" w:rsidR="0000148F" w:rsidRDefault="0000148F" w:rsidP="00E93BB9">
      <w:pPr>
        <w:pStyle w:val="Standard"/>
        <w:ind w:right="423"/>
        <w:jc w:val="both"/>
        <w:rPr>
          <w:rFonts w:ascii="Times New Roman" w:hAnsi="Times New Roman" w:cs="Times New Roman"/>
          <w:sz w:val="28"/>
          <w:szCs w:val="28"/>
        </w:rPr>
      </w:pPr>
    </w:p>
    <w:p w14:paraId="5BB94EA9" w14:textId="574090A6" w:rsidR="0000148F" w:rsidRDefault="0000148F"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Además, en la web promocional del destino</w:t>
      </w:r>
      <w:r w:rsidR="0096011C">
        <w:rPr>
          <w:rFonts w:ascii="Times New Roman" w:hAnsi="Times New Roman" w:cs="Times New Roman"/>
          <w:sz w:val="28"/>
          <w:szCs w:val="28"/>
        </w:rPr>
        <w:t xml:space="preserve"> </w:t>
      </w:r>
      <w:hyperlink r:id="rId9" w:history="1">
        <w:r w:rsidR="0096011C" w:rsidRPr="0096011C">
          <w:rPr>
            <w:rStyle w:val="Hipervnculo"/>
            <w:rFonts w:ascii="Times New Roman" w:hAnsi="Times New Roman" w:cs="Times New Roman"/>
            <w:sz w:val="28"/>
            <w:szCs w:val="28"/>
          </w:rPr>
          <w:t xml:space="preserve">Hola Islas Canarias </w:t>
        </w:r>
      </w:hyperlink>
      <w:r>
        <w:rPr>
          <w:rFonts w:ascii="Times New Roman" w:hAnsi="Times New Roman" w:cs="Times New Roman"/>
          <w:sz w:val="28"/>
          <w:szCs w:val="28"/>
        </w:rPr>
        <w:t xml:space="preserve"> se ha actualizado el contenido destinado a los turistas, también en múltiples idiomas. En concreto en el apartado de información importante del coronavirus, donde se explica de manera muy clara y se responde a las preguntas frecuentes de los viajeros que muestran dudas sobre cómo cumplir con las medidas implantadas en las Islas. </w:t>
      </w:r>
    </w:p>
    <w:p w14:paraId="0C5CE8CF" w14:textId="635BFF79" w:rsidR="00C5356E" w:rsidRDefault="00C5356E" w:rsidP="00E93BB9">
      <w:pPr>
        <w:pStyle w:val="Standard"/>
        <w:ind w:right="423"/>
        <w:jc w:val="both"/>
        <w:rPr>
          <w:rFonts w:ascii="Times New Roman" w:hAnsi="Times New Roman" w:cs="Times New Roman"/>
          <w:sz w:val="28"/>
          <w:szCs w:val="28"/>
        </w:rPr>
      </w:pPr>
    </w:p>
    <w:p w14:paraId="5B64C096" w14:textId="6778FFB7" w:rsidR="00C5356E" w:rsidRDefault="00C5356E"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Asimismo, en los perfiles de redes sociales, tanto los promocionales del destino como los que se dirigen al sector turístico, se ha estado incorporando desde este fin de semana toda la información relativa a la entrada en vigor de la nueva normativa.</w:t>
      </w:r>
    </w:p>
    <w:p w14:paraId="327AA573" w14:textId="2629F071" w:rsidR="0000148F" w:rsidRDefault="0000148F" w:rsidP="00E93BB9">
      <w:pPr>
        <w:pStyle w:val="Standard"/>
        <w:ind w:right="423"/>
        <w:jc w:val="both"/>
        <w:rPr>
          <w:rFonts w:ascii="Times New Roman" w:hAnsi="Times New Roman" w:cs="Times New Roman"/>
          <w:sz w:val="28"/>
          <w:szCs w:val="28"/>
        </w:rPr>
      </w:pPr>
    </w:p>
    <w:p w14:paraId="31F9D35A" w14:textId="223BFDC1" w:rsidR="0000148F" w:rsidRDefault="0000148F"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El objetivo es </w:t>
      </w:r>
      <w:r w:rsidR="00703675">
        <w:rPr>
          <w:rFonts w:ascii="Times New Roman" w:hAnsi="Times New Roman" w:cs="Times New Roman"/>
          <w:sz w:val="28"/>
          <w:szCs w:val="28"/>
        </w:rPr>
        <w:t>triple</w:t>
      </w:r>
      <w:r>
        <w:rPr>
          <w:rFonts w:ascii="Times New Roman" w:hAnsi="Times New Roman" w:cs="Times New Roman"/>
          <w:sz w:val="28"/>
          <w:szCs w:val="28"/>
        </w:rPr>
        <w:t xml:space="preserve"> y va dirigido a </w:t>
      </w:r>
      <w:r w:rsidR="00703675">
        <w:rPr>
          <w:rFonts w:ascii="Times New Roman" w:hAnsi="Times New Roman" w:cs="Times New Roman"/>
          <w:sz w:val="28"/>
          <w:szCs w:val="28"/>
        </w:rPr>
        <w:t>tres</w:t>
      </w:r>
      <w:r>
        <w:rPr>
          <w:rFonts w:ascii="Times New Roman" w:hAnsi="Times New Roman" w:cs="Times New Roman"/>
          <w:sz w:val="28"/>
          <w:szCs w:val="28"/>
        </w:rPr>
        <w:t xml:space="preserve"> públicos diferentes: por un lado, </w:t>
      </w:r>
      <w:proofErr w:type="gramStart"/>
      <w:r>
        <w:rPr>
          <w:rFonts w:ascii="Times New Roman" w:hAnsi="Times New Roman" w:cs="Times New Roman"/>
          <w:sz w:val="28"/>
          <w:szCs w:val="28"/>
        </w:rPr>
        <w:t>facilitarle</w:t>
      </w:r>
      <w:proofErr w:type="gramEnd"/>
      <w:r>
        <w:rPr>
          <w:rFonts w:ascii="Times New Roman" w:hAnsi="Times New Roman" w:cs="Times New Roman"/>
          <w:sz w:val="28"/>
          <w:szCs w:val="28"/>
        </w:rPr>
        <w:t xml:space="preserve"> a los empresarios la información precisa que deben trasladar a sus clientes</w:t>
      </w:r>
      <w:r w:rsidR="00703675">
        <w:rPr>
          <w:rFonts w:ascii="Times New Roman" w:hAnsi="Times New Roman" w:cs="Times New Roman"/>
          <w:sz w:val="28"/>
          <w:szCs w:val="28"/>
        </w:rPr>
        <w:t>;</w:t>
      </w:r>
      <w:r>
        <w:rPr>
          <w:rFonts w:ascii="Times New Roman" w:hAnsi="Times New Roman" w:cs="Times New Roman"/>
          <w:sz w:val="28"/>
          <w:szCs w:val="28"/>
        </w:rPr>
        <w:t xml:space="preserve"> por otro, atender a las consultas que los propios turistas se hacen antes de emprender su viaje</w:t>
      </w:r>
      <w:r w:rsidR="00703675">
        <w:rPr>
          <w:rFonts w:ascii="Times New Roman" w:hAnsi="Times New Roman" w:cs="Times New Roman"/>
          <w:sz w:val="28"/>
          <w:szCs w:val="28"/>
        </w:rPr>
        <w:t xml:space="preserve">; y finalmente, para los profesionales de la comercialización del destino como turoperadores o agencias de viajes. </w:t>
      </w:r>
    </w:p>
    <w:p w14:paraId="039B95BE" w14:textId="77777777" w:rsidR="006C5716" w:rsidRDefault="006C5716" w:rsidP="00E93BB9">
      <w:pPr>
        <w:pStyle w:val="Standard"/>
        <w:ind w:right="423"/>
        <w:jc w:val="both"/>
        <w:rPr>
          <w:rFonts w:ascii="Times New Roman" w:hAnsi="Times New Roman" w:cs="Times New Roman"/>
          <w:sz w:val="28"/>
          <w:szCs w:val="28"/>
        </w:rPr>
      </w:pPr>
    </w:p>
    <w:p w14:paraId="65F9A2B2" w14:textId="35FCEBE7" w:rsidR="00AD7FEC" w:rsidRPr="00BE71F2" w:rsidRDefault="0003753E">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En este sentido, y como apoyo a los establecimientos alojativos, ya se </w:t>
      </w:r>
      <w:proofErr w:type="gramStart"/>
      <w:r>
        <w:rPr>
          <w:rFonts w:ascii="Times New Roman" w:hAnsi="Times New Roman" w:cs="Times New Roman"/>
          <w:sz w:val="28"/>
          <w:szCs w:val="28"/>
        </w:rPr>
        <w:t>le</w:t>
      </w:r>
      <w:proofErr w:type="gramEnd"/>
      <w:r>
        <w:rPr>
          <w:rFonts w:ascii="Times New Roman" w:hAnsi="Times New Roman" w:cs="Times New Roman"/>
          <w:sz w:val="28"/>
          <w:szCs w:val="28"/>
        </w:rPr>
        <w:t xml:space="preserve"> ha enviado la información y la documentación a las cuatro patronales hoteleras (ASOLAN, ASOFUER, ASHOTEL y FEHT) así como a los gerentes de los Patronatos de Turismo de los siete Cabildos, sus sociedades de promoción, las cámaras de comercio de Gran Canaria y de Tenerife, y las confederaciones empresariales CCELPA y CEOE Tenerife. Además, también ha sido remitido al maestro del eslabón de Alojamiento del Laboratorio Global de Seguridad Turística</w:t>
      </w:r>
      <w:r w:rsidR="0096011C">
        <w:rPr>
          <w:rFonts w:ascii="Times New Roman" w:hAnsi="Times New Roman" w:cs="Times New Roman"/>
          <w:sz w:val="28"/>
          <w:szCs w:val="28"/>
        </w:rPr>
        <w:t>.</w:t>
      </w:r>
      <w:r>
        <w:rPr>
          <w:rFonts w:ascii="Times New Roman" w:hAnsi="Times New Roman" w:cs="Times New Roman"/>
          <w:sz w:val="28"/>
          <w:szCs w:val="28"/>
        </w:rPr>
        <w:t xml:space="preserve"> </w:t>
      </w:r>
    </w:p>
    <w:sectPr w:rsidR="00AD7FEC" w:rsidRPr="00BE71F2">
      <w:headerReference w:type="default" r:id="rId10"/>
      <w:footerReference w:type="default" r:id="rId11"/>
      <w:headerReference w:type="first" r:id="rId12"/>
      <w:footerReference w:type="first" r:id="rId13"/>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819D1" w14:textId="77777777" w:rsidR="00064326" w:rsidRDefault="00064326">
      <w:r>
        <w:separator/>
      </w:r>
    </w:p>
  </w:endnote>
  <w:endnote w:type="continuationSeparator" w:id="0">
    <w:p w14:paraId="400D495D" w14:textId="77777777" w:rsidR="00064326" w:rsidRDefault="00064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altName w:val="Calibri"/>
    <w:charset w:val="00"/>
    <w:family w:val="auto"/>
    <w:pitch w:val="variable"/>
  </w:font>
  <w:font w:name="OpenSymbol">
    <w:altName w:val="Segoe UI 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EC715B" w14:textId="77777777" w:rsidR="00064326" w:rsidRDefault="00064326">
      <w:r>
        <w:separator/>
      </w:r>
    </w:p>
  </w:footnote>
  <w:footnote w:type="continuationSeparator" w:id="0">
    <w:p w14:paraId="0153E4BC" w14:textId="77777777" w:rsidR="00064326" w:rsidRDefault="000643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82DE1" w14:textId="3D1EBC8B" w:rsidR="00782A48" w:rsidRDefault="00DD54C7">
    <w:pPr>
      <w:pStyle w:val="Encabezado"/>
      <w:spacing w:after="120"/>
      <w:rPr>
        <w:rFonts w:cs="Arial Narrow"/>
        <w:sz w:val="20"/>
        <w:szCs w:val="20"/>
      </w:rPr>
    </w:pPr>
    <w:r w:rsidRPr="00F80378">
      <w:rPr>
        <w:noProof/>
        <w:sz w:val="20"/>
        <w:szCs w:val="20"/>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6B098C">
      <w:rPr>
        <w:noProof/>
        <w:sz w:val="20"/>
        <w:szCs w:val="20"/>
        <w:lang w:val="es-ES_tradnl" w:eastAsia="es-ES_tradnl"/>
      </w:rPr>
      <w:t>Martes</w:t>
    </w:r>
    <w:r w:rsidR="00B91631">
      <w:rPr>
        <w:noProof/>
        <w:sz w:val="20"/>
        <w:szCs w:val="20"/>
        <w:lang w:val="es-ES_tradnl" w:eastAsia="es-ES_tradnl"/>
      </w:rPr>
      <w:t xml:space="preserve"> </w:t>
    </w:r>
    <w:r w:rsidR="006B098C">
      <w:rPr>
        <w:noProof/>
        <w:sz w:val="20"/>
        <w:szCs w:val="20"/>
        <w:lang w:val="es-ES_tradnl" w:eastAsia="es-ES_tradnl"/>
      </w:rPr>
      <w:t>3</w:t>
    </w:r>
    <w:r w:rsidR="006E39AC">
      <w:rPr>
        <w:rFonts w:cs="Arial Narrow"/>
        <w:sz w:val="20"/>
        <w:szCs w:val="20"/>
      </w:rPr>
      <w:t xml:space="preserve"> </w:t>
    </w:r>
    <w:r w:rsidR="001F3BD3">
      <w:rPr>
        <w:rFonts w:cs="Arial Narrow"/>
        <w:sz w:val="20"/>
        <w:szCs w:val="20"/>
      </w:rPr>
      <w:t>de</w:t>
    </w:r>
    <w:r>
      <w:rPr>
        <w:rFonts w:cs="Arial Narrow"/>
        <w:sz w:val="20"/>
        <w:szCs w:val="20"/>
      </w:rPr>
      <w:t xml:space="preserve"> </w:t>
    </w:r>
    <w:r w:rsidR="006C5716">
      <w:rPr>
        <w:rFonts w:cs="Arial Narrow"/>
        <w:sz w:val="20"/>
        <w:szCs w:val="20"/>
      </w:rPr>
      <w:t>noviembre</w:t>
    </w:r>
    <w:r>
      <w:rPr>
        <w:rFonts w:cs="Arial Narrow"/>
        <w:sz w:val="20"/>
        <w:szCs w:val="20"/>
      </w:rPr>
      <w:t xml:space="preserve"> de 2020</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0148F"/>
    <w:rsid w:val="00011677"/>
    <w:rsid w:val="00011C81"/>
    <w:rsid w:val="00032181"/>
    <w:rsid w:val="0003753E"/>
    <w:rsid w:val="00051782"/>
    <w:rsid w:val="00064326"/>
    <w:rsid w:val="00067006"/>
    <w:rsid w:val="00091456"/>
    <w:rsid w:val="0009310E"/>
    <w:rsid w:val="000A299D"/>
    <w:rsid w:val="000C2318"/>
    <w:rsid w:val="000E63FA"/>
    <w:rsid w:val="00105EC9"/>
    <w:rsid w:val="00115B53"/>
    <w:rsid w:val="0012050E"/>
    <w:rsid w:val="00125E1E"/>
    <w:rsid w:val="00127284"/>
    <w:rsid w:val="001347F9"/>
    <w:rsid w:val="001372FE"/>
    <w:rsid w:val="00141BEA"/>
    <w:rsid w:val="00142FBB"/>
    <w:rsid w:val="001547DB"/>
    <w:rsid w:val="001B3F1B"/>
    <w:rsid w:val="001E091A"/>
    <w:rsid w:val="001F3BD3"/>
    <w:rsid w:val="001F6F47"/>
    <w:rsid w:val="00202B87"/>
    <w:rsid w:val="00203285"/>
    <w:rsid w:val="00214FB8"/>
    <w:rsid w:val="00215757"/>
    <w:rsid w:val="00217ED8"/>
    <w:rsid w:val="00227D50"/>
    <w:rsid w:val="00235065"/>
    <w:rsid w:val="002365A5"/>
    <w:rsid w:val="0024661C"/>
    <w:rsid w:val="00260AB7"/>
    <w:rsid w:val="0027411D"/>
    <w:rsid w:val="002B49CC"/>
    <w:rsid w:val="002C0F0E"/>
    <w:rsid w:val="002E6E05"/>
    <w:rsid w:val="0030295F"/>
    <w:rsid w:val="00325F5C"/>
    <w:rsid w:val="00335F0A"/>
    <w:rsid w:val="0035016A"/>
    <w:rsid w:val="00362E6F"/>
    <w:rsid w:val="00363B5A"/>
    <w:rsid w:val="00386A9C"/>
    <w:rsid w:val="003B6450"/>
    <w:rsid w:val="003B7C90"/>
    <w:rsid w:val="003D2D5A"/>
    <w:rsid w:val="003D7B54"/>
    <w:rsid w:val="003E40E3"/>
    <w:rsid w:val="003E79CC"/>
    <w:rsid w:val="00402B63"/>
    <w:rsid w:val="00403578"/>
    <w:rsid w:val="004149FB"/>
    <w:rsid w:val="00461BF8"/>
    <w:rsid w:val="004666E4"/>
    <w:rsid w:val="00474CAE"/>
    <w:rsid w:val="0048797B"/>
    <w:rsid w:val="004951D9"/>
    <w:rsid w:val="004B0EC1"/>
    <w:rsid w:val="004F7BEF"/>
    <w:rsid w:val="0050707B"/>
    <w:rsid w:val="00527923"/>
    <w:rsid w:val="005340F0"/>
    <w:rsid w:val="0053558E"/>
    <w:rsid w:val="0054476E"/>
    <w:rsid w:val="00544FE9"/>
    <w:rsid w:val="00547F4A"/>
    <w:rsid w:val="005917F5"/>
    <w:rsid w:val="005A5F97"/>
    <w:rsid w:val="005D2B5D"/>
    <w:rsid w:val="0060473B"/>
    <w:rsid w:val="00622FEB"/>
    <w:rsid w:val="00625A30"/>
    <w:rsid w:val="0062742A"/>
    <w:rsid w:val="00644A1C"/>
    <w:rsid w:val="006456EE"/>
    <w:rsid w:val="006A09CF"/>
    <w:rsid w:val="006B098C"/>
    <w:rsid w:val="006B1C97"/>
    <w:rsid w:val="006C5716"/>
    <w:rsid w:val="006C6222"/>
    <w:rsid w:val="006D4516"/>
    <w:rsid w:val="006E008E"/>
    <w:rsid w:val="006E2FB1"/>
    <w:rsid w:val="006E33D6"/>
    <w:rsid w:val="006E39AC"/>
    <w:rsid w:val="006E470F"/>
    <w:rsid w:val="006F0BAA"/>
    <w:rsid w:val="00703675"/>
    <w:rsid w:val="00717C62"/>
    <w:rsid w:val="00744F48"/>
    <w:rsid w:val="00775DE4"/>
    <w:rsid w:val="00777377"/>
    <w:rsid w:val="00782A48"/>
    <w:rsid w:val="00795ADC"/>
    <w:rsid w:val="007A4431"/>
    <w:rsid w:val="007C4EC3"/>
    <w:rsid w:val="007D2115"/>
    <w:rsid w:val="007E6960"/>
    <w:rsid w:val="007E7C9F"/>
    <w:rsid w:val="007F1658"/>
    <w:rsid w:val="008043D2"/>
    <w:rsid w:val="008068FD"/>
    <w:rsid w:val="00806CB0"/>
    <w:rsid w:val="008130DF"/>
    <w:rsid w:val="00816C3F"/>
    <w:rsid w:val="00845B2F"/>
    <w:rsid w:val="00855C6E"/>
    <w:rsid w:val="00856FE1"/>
    <w:rsid w:val="00860D9D"/>
    <w:rsid w:val="008646E9"/>
    <w:rsid w:val="0088416A"/>
    <w:rsid w:val="00893CC8"/>
    <w:rsid w:val="008A5D0F"/>
    <w:rsid w:val="008B6FC5"/>
    <w:rsid w:val="008F0DF2"/>
    <w:rsid w:val="00932436"/>
    <w:rsid w:val="00934674"/>
    <w:rsid w:val="0093722E"/>
    <w:rsid w:val="0094525C"/>
    <w:rsid w:val="00950427"/>
    <w:rsid w:val="0096011C"/>
    <w:rsid w:val="00961233"/>
    <w:rsid w:val="009677AB"/>
    <w:rsid w:val="009871C7"/>
    <w:rsid w:val="00992186"/>
    <w:rsid w:val="00996C17"/>
    <w:rsid w:val="009A5809"/>
    <w:rsid w:val="009B1685"/>
    <w:rsid w:val="009B3B00"/>
    <w:rsid w:val="009D53DF"/>
    <w:rsid w:val="009E4034"/>
    <w:rsid w:val="00A1280A"/>
    <w:rsid w:val="00A22D3A"/>
    <w:rsid w:val="00A24E67"/>
    <w:rsid w:val="00A27B81"/>
    <w:rsid w:val="00A46E8E"/>
    <w:rsid w:val="00A569C0"/>
    <w:rsid w:val="00AD7FEC"/>
    <w:rsid w:val="00AF1154"/>
    <w:rsid w:val="00B227A0"/>
    <w:rsid w:val="00B245EA"/>
    <w:rsid w:val="00B26CDE"/>
    <w:rsid w:val="00B91631"/>
    <w:rsid w:val="00BA0B2D"/>
    <w:rsid w:val="00BA1C23"/>
    <w:rsid w:val="00BA6A94"/>
    <w:rsid w:val="00BB715A"/>
    <w:rsid w:val="00BC1127"/>
    <w:rsid w:val="00BC6001"/>
    <w:rsid w:val="00BD4AF9"/>
    <w:rsid w:val="00BE71F2"/>
    <w:rsid w:val="00BE75F0"/>
    <w:rsid w:val="00C164AF"/>
    <w:rsid w:val="00C34B9D"/>
    <w:rsid w:val="00C5356E"/>
    <w:rsid w:val="00C57329"/>
    <w:rsid w:val="00C5744A"/>
    <w:rsid w:val="00C60459"/>
    <w:rsid w:val="00C740D1"/>
    <w:rsid w:val="00C76ADE"/>
    <w:rsid w:val="00C805B0"/>
    <w:rsid w:val="00CA485B"/>
    <w:rsid w:val="00CA6B78"/>
    <w:rsid w:val="00CB76C4"/>
    <w:rsid w:val="00CC428A"/>
    <w:rsid w:val="00CD6598"/>
    <w:rsid w:val="00CE5EF4"/>
    <w:rsid w:val="00CE6FEA"/>
    <w:rsid w:val="00D03E53"/>
    <w:rsid w:val="00D3745E"/>
    <w:rsid w:val="00D5176A"/>
    <w:rsid w:val="00D63608"/>
    <w:rsid w:val="00D95A93"/>
    <w:rsid w:val="00DC24DA"/>
    <w:rsid w:val="00DC2A5F"/>
    <w:rsid w:val="00DC6C25"/>
    <w:rsid w:val="00DC7C2E"/>
    <w:rsid w:val="00DD2171"/>
    <w:rsid w:val="00DD54C7"/>
    <w:rsid w:val="00E06425"/>
    <w:rsid w:val="00E12240"/>
    <w:rsid w:val="00E47578"/>
    <w:rsid w:val="00E51CA8"/>
    <w:rsid w:val="00E7331A"/>
    <w:rsid w:val="00E93BB9"/>
    <w:rsid w:val="00EB2727"/>
    <w:rsid w:val="00EC5CE9"/>
    <w:rsid w:val="00ED3764"/>
    <w:rsid w:val="00F06890"/>
    <w:rsid w:val="00F248F2"/>
    <w:rsid w:val="00F52389"/>
    <w:rsid w:val="00F63EB3"/>
    <w:rsid w:val="00F6730C"/>
    <w:rsid w:val="00F73CFD"/>
    <w:rsid w:val="00F80378"/>
    <w:rsid w:val="00F832E1"/>
    <w:rsid w:val="00F92245"/>
    <w:rsid w:val="00F95702"/>
    <w:rsid w:val="00FA4A90"/>
    <w:rsid w:val="00FC45D4"/>
    <w:rsid w:val="00FC5666"/>
    <w:rsid w:val="00FC5987"/>
    <w:rsid w:val="00FD0572"/>
    <w:rsid w:val="00FD5413"/>
    <w:rsid w:val="00FE482F"/>
    <w:rsid w:val="00FE689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 w:type="character" w:styleId="Hipervnculovisitado">
    <w:name w:val="FollowedHyperlink"/>
    <w:basedOn w:val="Fuentedeprrafopredeter"/>
    <w:uiPriority w:val="99"/>
    <w:semiHidden/>
    <w:unhideWhenUsed/>
    <w:rsid w:val="000014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027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omotur.sharepoint.com/sites/LaboratoriodeProtocolosTursticos/Canarias%20Fortaleza/Forms/AllItems.aspx?id=%2Fsites%2FLaboratoriodeProtocolosTursticos%2FCanarias%20Fortaleza%2FGrupos%20de%20trabajo%20%28cadena%20de%20valor%29%2FAlojamiento%2FMaterial%20informativo&amp;p=true&amp;originalPath=aHR0cHM6Ly9wcm9tb3R1ci5zaGFyZXBvaW50LmNvbS86Zjovcy9MYWJvcmF0b3Jpb2RlUHJvdG9jb2xvc1R1cnN0aWNvcy9Fa0c2NW9kWEpmeE9pNTMwNWhrN240RUJLZEV2WGJmbHpua0dSNU0ycVdRMFRBP3J0aW1lPWFKcklQUzlfMkV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holaislascanarias.com/coronaviru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F45CD-7C2B-4071-B8D4-D5FD48F80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633</Words>
  <Characters>3483</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4</cp:revision>
  <cp:lastPrinted>2016-03-15T09:30:00Z</cp:lastPrinted>
  <dcterms:created xsi:type="dcterms:W3CDTF">2020-11-03T13:03:00Z</dcterms:created>
  <dcterms:modified xsi:type="dcterms:W3CDTF">2020-11-04T11:04:00Z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