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2091D" w14:textId="77777777" w:rsidR="00D07D1C" w:rsidRDefault="00F10D45">
      <w:pPr>
        <w:suppressAutoHyphens/>
        <w:spacing w:after="160" w:line="252" w:lineRule="auto"/>
        <w:jc w:val="both"/>
        <w:rPr>
          <w:b/>
          <w:sz w:val="36"/>
          <w:lang w:val="es-ES"/>
        </w:rPr>
      </w:pPr>
      <w:r>
        <w:rPr>
          <w:b/>
          <w:sz w:val="36"/>
          <w:lang w:val="es-ES"/>
        </w:rPr>
        <w:t>La marca Islas Canarias acude a la feria de turismo de Moscú</w:t>
      </w:r>
    </w:p>
    <w:p w14:paraId="24846372" w14:textId="77777777" w:rsidR="00D07D1C" w:rsidRDefault="00F10D45">
      <w:pPr>
        <w:numPr>
          <w:ilvl w:val="0"/>
          <w:numId w:val="1"/>
        </w:numPr>
        <w:suppressAutoHyphens/>
        <w:spacing w:after="160" w:line="252" w:lineRule="auto"/>
        <w:jc w:val="both"/>
      </w:pPr>
      <w:r>
        <w:rPr>
          <w:b/>
          <w:sz w:val="28"/>
          <w:szCs w:val="28"/>
          <w:lang w:val="es-ES"/>
        </w:rPr>
        <w:t xml:space="preserve">La facturación de este visitante es </w:t>
      </w:r>
      <w:r>
        <w:rPr>
          <w:b/>
          <w:color w:val="000000" w:themeColor="text1"/>
          <w:sz w:val="28"/>
          <w:szCs w:val="28"/>
          <w:lang w:val="es-ES"/>
        </w:rPr>
        <w:t xml:space="preserve">muy superior a </w:t>
      </w:r>
      <w:r>
        <w:rPr>
          <w:b/>
          <w:sz w:val="28"/>
          <w:szCs w:val="28"/>
          <w:lang w:val="es-ES"/>
        </w:rPr>
        <w:t>la media, con 1.846 euros frente a 1.155 euros, y también su estancia supera en cinco días a la de otros viajeros internacionales</w:t>
      </w:r>
    </w:p>
    <w:p w14:paraId="05E7D1F4" w14:textId="77777777" w:rsidR="00D07D1C" w:rsidRDefault="00D07D1C">
      <w:pPr>
        <w:pStyle w:val="Standard"/>
        <w:jc w:val="both"/>
      </w:pPr>
    </w:p>
    <w:p w14:paraId="296E2056" w14:textId="77777777" w:rsidR="00D07D1C" w:rsidRDefault="00F10D45">
      <w:pPr>
        <w:pStyle w:val="Standard"/>
        <w:jc w:val="both"/>
      </w:pPr>
      <w:proofErr w:type="spellStart"/>
      <w:r>
        <w:t>Promotur</w:t>
      </w:r>
      <w:proofErr w:type="spellEnd"/>
      <w:r>
        <w:t xml:space="preserve"> </w:t>
      </w:r>
      <w:r>
        <w:t xml:space="preserve">Turismo de Canarias, entidad dependiente de la Consejería de Turismo, Cultura y Deportes del Gobierno de Canarias, acudió a la 26ª edición de la feria generalista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Moscow</w:t>
      </w:r>
      <w:proofErr w:type="spellEnd"/>
      <w:r>
        <w:t xml:space="preserve"> International </w:t>
      </w:r>
      <w:proofErr w:type="spellStart"/>
      <w:r>
        <w:t>Travel</w:t>
      </w:r>
      <w:proofErr w:type="spellEnd"/>
      <w:r>
        <w:t xml:space="preserve"> &amp; </w:t>
      </w:r>
      <w:proofErr w:type="spellStart"/>
      <w:r>
        <w:t>Tourism</w:t>
      </w:r>
      <w:proofErr w:type="spellEnd"/>
      <w:r>
        <w:t xml:space="preserve"> (MITT) celebrada entre los días 12 y 14 de marzo, p</w:t>
      </w:r>
      <w:r>
        <w:t>ara presentar la oferta de los destinos insulares tanto a público final como a los agentes del sector turístico ruso. Este encuentro está considerado como el más importante de los que se celebran en Rusia y en los países de la Comunidad de Estados Independ</w:t>
      </w:r>
      <w:r>
        <w:t>ientes, y año tras año aumenta el número de asistentes, con más de 23.000 visitantes profesionales, cerca de 2.000 expositores y unos 100 países participantes.</w:t>
      </w:r>
    </w:p>
    <w:p w14:paraId="00DB3A8B" w14:textId="77777777" w:rsidR="00D07D1C" w:rsidRDefault="00D07D1C">
      <w:pPr>
        <w:pStyle w:val="Standard"/>
        <w:jc w:val="both"/>
      </w:pPr>
    </w:p>
    <w:p w14:paraId="75619BEB" w14:textId="77777777" w:rsidR="00D07D1C" w:rsidRDefault="00F10D45">
      <w:pPr>
        <w:pStyle w:val="Standard"/>
        <w:jc w:val="both"/>
      </w:pPr>
      <w:r>
        <w:t>Las Islas Canarias recibieron 114.326 turistas procedentes de Rusia en el año 2018, según datos</w:t>
      </w:r>
      <w:r>
        <w:t xml:space="preserve"> de </w:t>
      </w:r>
      <w:proofErr w:type="spellStart"/>
      <w:r>
        <w:t>Frontur</w:t>
      </w:r>
      <w:proofErr w:type="spellEnd"/>
      <w:r>
        <w:t xml:space="preserve">. Se trata de un mercado que estos últimos años ha sufrido un descenso debido a la crisis económica, la depreciación del rublo, el conflicto en Ucrania y la bajada de los precios del hidrocarburo, </w:t>
      </w:r>
      <w:r>
        <w:rPr>
          <w:color w:val="000000" w:themeColor="text1"/>
        </w:rPr>
        <w:t>que</w:t>
      </w:r>
      <w:r>
        <w:rPr>
          <w:color w:val="FF0000"/>
        </w:rPr>
        <w:t xml:space="preserve"> </w:t>
      </w:r>
      <w:r>
        <w:t>hicieron frenar los viajes internacionales d</w:t>
      </w:r>
      <w:r>
        <w:t>e los ciudadanos rusos. A pesar de ello y según datos de la Agencia Estatal de Turismo de Rusia (</w:t>
      </w:r>
      <w:proofErr w:type="spellStart"/>
      <w:r>
        <w:t>Rostourism</w:t>
      </w:r>
      <w:proofErr w:type="spellEnd"/>
      <w:r>
        <w:t>), en 2017 España ocupó el tercer puesto en la cuota de mercado dentro de los desplazamientos turísticos, por detrás de Turquía y Tailandia, pero por</w:t>
      </w:r>
      <w:r>
        <w:t xml:space="preserve"> delante de Grecia, Italia y Chipre.</w:t>
      </w:r>
    </w:p>
    <w:p w14:paraId="3CA773C5" w14:textId="77777777" w:rsidR="00D07D1C" w:rsidRDefault="00D07D1C">
      <w:pPr>
        <w:pStyle w:val="Standard"/>
        <w:jc w:val="both"/>
      </w:pPr>
    </w:p>
    <w:p w14:paraId="7F111312" w14:textId="77777777" w:rsidR="00D07D1C" w:rsidRDefault="00F10D45">
      <w:pPr>
        <w:pStyle w:val="Standard"/>
        <w:jc w:val="both"/>
      </w:pPr>
      <w:r>
        <w:t xml:space="preserve">El perfil del turista ruso se caracteriza porque el gasto medio </w:t>
      </w:r>
      <w:r>
        <w:rPr>
          <w:color w:val="000000" w:themeColor="text1"/>
        </w:rPr>
        <w:t xml:space="preserve">diario </w:t>
      </w:r>
      <w:r>
        <w:t xml:space="preserve">asociado al viaje es superior al de otras nacionalidades, con 151,90 euros frente a 140,18 euros. También su estancia es más alta llegando a estar </w:t>
      </w:r>
      <w:r>
        <w:t>cinco días más que el resto, esto es, 14,07 días mientras que otros mercados es de 9,17 días. Además, la facturación por turista</w:t>
      </w:r>
      <w:r w:rsidR="00EE06A2">
        <w:t xml:space="preserve"> y viaje</w:t>
      </w:r>
      <w:bookmarkStart w:id="0" w:name="_GoBack"/>
      <w:bookmarkEnd w:id="0"/>
      <w:r>
        <w:t xml:space="preserve"> es más elevada, 1.846 euros frente a los 1.155 euros de media, dado que el ruso compra más durante sus vacaciones, tanto artícu</w:t>
      </w:r>
      <w:r>
        <w:t xml:space="preserve">los no alimenticios como compras en supermercados, excursiones organizadas, ocio y diversión. Asimismo, Tenerife es la que recibe mayor número de viajeros rusos, en gran medida por su buena conectividad con rutas aéreas directas entre esta Isla y Moscú. </w:t>
      </w:r>
    </w:p>
    <w:p w14:paraId="4D1596D2" w14:textId="77777777" w:rsidR="00D07D1C" w:rsidRDefault="00D07D1C">
      <w:pPr>
        <w:pStyle w:val="Standard"/>
        <w:jc w:val="both"/>
      </w:pPr>
    </w:p>
    <w:p w14:paraId="5047C4BD" w14:textId="77777777" w:rsidR="00D07D1C" w:rsidRDefault="00F10D45">
      <w:pPr>
        <w:pStyle w:val="Standard"/>
        <w:jc w:val="both"/>
      </w:pPr>
      <w:r>
        <w:lastRenderedPageBreak/>
        <w:t xml:space="preserve">En concreto, </w:t>
      </w:r>
      <w:r>
        <w:rPr>
          <w:color w:val="000000" w:themeColor="text1"/>
        </w:rPr>
        <w:t xml:space="preserve">según las cifras aportadas por </w:t>
      </w:r>
      <w:proofErr w:type="spellStart"/>
      <w:r>
        <w:rPr>
          <w:color w:val="000000" w:themeColor="text1"/>
        </w:rPr>
        <w:t>Frontur</w:t>
      </w:r>
      <w:proofErr w:type="spellEnd"/>
      <w:r>
        <w:rPr>
          <w:color w:val="000000" w:themeColor="text1"/>
        </w:rPr>
        <w:t xml:space="preserve">, del total de los 114.326 turistas procedentes de Rusia, 92.275 </w:t>
      </w:r>
      <w:r>
        <w:t xml:space="preserve">visitaron Tenerife, mientras que 11.720 viajaron a Gran Canaria, en el caso de Lanzarote fueron 2.851 y a Fuerteventura, 1.779. Finalmente, </w:t>
      </w:r>
      <w:r>
        <w:t>los 5.701 restantes se repartieron entre La Palma, La Gomera y El Hierro.</w:t>
      </w:r>
    </w:p>
    <w:p w14:paraId="6C536751" w14:textId="77777777" w:rsidR="00D07D1C" w:rsidRDefault="00D07D1C">
      <w:pPr>
        <w:pStyle w:val="Standard"/>
        <w:jc w:val="both"/>
      </w:pPr>
    </w:p>
    <w:p w14:paraId="56AF7467" w14:textId="77777777" w:rsidR="00D07D1C" w:rsidRDefault="00F10D45">
      <w:pPr>
        <w:pStyle w:val="Standard"/>
        <w:jc w:val="both"/>
      </w:pPr>
      <w:r>
        <w:t>En cuanto al alojamiento, prefieren los hoteles de cinco estrellas por encima de la media, con un 13,6% frente al 6,8%. Eligen las Islas Canarias por su buen clima, el sol, las play</w:t>
      </w:r>
      <w:r>
        <w:t>as y los paisajes, en línea con las preferencias de otros mercados, a excepción del apartado compras donde están por encima del resto (5,9% frente a 2,5%). Muchos de ellos vienen por recomendación de amigos o familiares, o por la información obtenida en in</w:t>
      </w:r>
      <w:r>
        <w:t>ternet.</w:t>
      </w:r>
    </w:p>
    <w:p w14:paraId="24117580" w14:textId="77777777" w:rsidR="00D07D1C" w:rsidRDefault="00D07D1C">
      <w:pPr>
        <w:pStyle w:val="Standard"/>
        <w:jc w:val="both"/>
      </w:pPr>
    </w:p>
    <w:p w14:paraId="4CD5806C" w14:textId="77777777" w:rsidR="00D07D1C" w:rsidRDefault="00F10D45">
      <w:pPr>
        <w:pStyle w:val="Standard"/>
        <w:jc w:val="both"/>
      </w:pPr>
      <w:r>
        <w:t>Durante la MITT de este año, la delegación de Turismo de Canarias pudo comprobar que a pesar de los esfuerzos del propio gobierno ruso por promocionar el turismo interior en el país, los rusos siguen viajando a España y las expectativas de crecimi</w:t>
      </w:r>
      <w:r>
        <w:t>ento son muy positivas ya que la capacidad aérea regular programada para este verano es de 74.644 plazas en vuelos directos de Moscú a Tenerife Sur, un incremento del 44,8% respecto al verano anterior. En este sentido, los esfuerzos tanto de Turismo de Can</w:t>
      </w:r>
      <w:r>
        <w:t xml:space="preserve">arias como de las administraciones de cada Isla se centran en consolidar las rutas ya existentes y abrir otras nuevas como es el caso de Gran Canaria, en la búsqueda de la diversificación de mercados. </w:t>
      </w:r>
    </w:p>
    <w:p w14:paraId="35AC8FAB" w14:textId="77777777" w:rsidR="00D07D1C" w:rsidRDefault="00D07D1C">
      <w:pPr>
        <w:pStyle w:val="Standard"/>
        <w:jc w:val="both"/>
      </w:pPr>
    </w:p>
    <w:p w14:paraId="38106432" w14:textId="77777777" w:rsidR="00D07D1C" w:rsidRDefault="00F10D45">
      <w:pPr>
        <w:pStyle w:val="Standard"/>
        <w:jc w:val="both"/>
      </w:pPr>
      <w:r>
        <w:t>En la feria turística de Moscú, la marca Islas Canari</w:t>
      </w:r>
      <w:r>
        <w:t xml:space="preserve">as compartió el espacio del pabellón de </w:t>
      </w:r>
      <w:proofErr w:type="spellStart"/>
      <w:r>
        <w:t>Turespaña</w:t>
      </w:r>
      <w:proofErr w:type="spellEnd"/>
      <w:r>
        <w:t xml:space="preserve"> y contó con cinco mostradores en donde se integraba la oferta de Fuerteventura, Lanzarote, Gran Canaria y Tenerife. Este stand está cofinanciado al 85% por el Fondo Europeo de Desarrollo Regional (FEDER).</w:t>
      </w:r>
    </w:p>
    <w:p w14:paraId="67E09A2B" w14:textId="77777777" w:rsidR="00D07D1C" w:rsidRDefault="00D07D1C">
      <w:pPr>
        <w:pStyle w:val="Standard"/>
        <w:jc w:val="both"/>
      </w:pPr>
    </w:p>
    <w:p w14:paraId="2E8752D1" w14:textId="77777777" w:rsidR="00D07D1C" w:rsidRDefault="00D07D1C">
      <w:pPr>
        <w:pStyle w:val="Standard"/>
        <w:jc w:val="both"/>
      </w:pPr>
    </w:p>
    <w:p w14:paraId="1880E4AF" w14:textId="77777777" w:rsidR="00D07D1C" w:rsidRDefault="00F10D45">
      <w:pPr>
        <w:pStyle w:val="Standard"/>
        <w:jc w:val="both"/>
      </w:pPr>
      <w:r>
        <w:t xml:space="preserve">Saludos </w:t>
      </w:r>
    </w:p>
    <w:p w14:paraId="23D1CF5D" w14:textId="77777777" w:rsidR="00D07D1C" w:rsidRDefault="00F10D45">
      <w:pPr>
        <w:pStyle w:val="Standard"/>
        <w:jc w:val="both"/>
      </w:pPr>
      <w:r>
        <w:t>Gabinete de Comunicación</w:t>
      </w:r>
    </w:p>
    <w:p w14:paraId="430CE8B2" w14:textId="77777777" w:rsidR="00D07D1C" w:rsidRDefault="00D07D1C">
      <w:pPr>
        <w:pStyle w:val="Standard"/>
        <w:jc w:val="both"/>
      </w:pPr>
    </w:p>
    <w:p w14:paraId="6147BA32" w14:textId="77777777" w:rsidR="00D07D1C" w:rsidRDefault="00D07D1C">
      <w:pPr>
        <w:pStyle w:val="Standard"/>
        <w:jc w:val="both"/>
      </w:pPr>
    </w:p>
    <w:p w14:paraId="17BEFF96" w14:textId="77777777" w:rsidR="00D07D1C" w:rsidRDefault="00D07D1C">
      <w:pPr>
        <w:pStyle w:val="Standard"/>
        <w:jc w:val="both"/>
      </w:pPr>
    </w:p>
    <w:p w14:paraId="155FD4CB" w14:textId="77777777" w:rsidR="00D07D1C" w:rsidRDefault="00D07D1C">
      <w:pPr>
        <w:pStyle w:val="Standard"/>
        <w:jc w:val="both"/>
      </w:pPr>
    </w:p>
    <w:p w14:paraId="1873252C" w14:textId="77777777" w:rsidR="00D07D1C" w:rsidRDefault="00D07D1C">
      <w:pPr>
        <w:pStyle w:val="Standard"/>
        <w:jc w:val="both"/>
      </w:pPr>
    </w:p>
    <w:p w14:paraId="1465D005" w14:textId="77777777" w:rsidR="00D07D1C" w:rsidRDefault="00D07D1C">
      <w:pPr>
        <w:pStyle w:val="Standard"/>
        <w:jc w:val="both"/>
      </w:pPr>
    </w:p>
    <w:p w14:paraId="20EA0ACA" w14:textId="77777777" w:rsidR="00D07D1C" w:rsidRDefault="00D07D1C">
      <w:pPr>
        <w:pStyle w:val="Standard"/>
        <w:jc w:val="both"/>
      </w:pPr>
    </w:p>
    <w:p w14:paraId="4DAC98FC" w14:textId="77777777" w:rsidR="00D07D1C" w:rsidRDefault="00D07D1C">
      <w:pPr>
        <w:pStyle w:val="Standard"/>
        <w:jc w:val="both"/>
      </w:pPr>
    </w:p>
    <w:sectPr w:rsidR="00D07D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402" w:right="851" w:bottom="1985" w:left="1418" w:header="720" w:footer="284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153B7" w14:textId="77777777" w:rsidR="00F10D45" w:rsidRDefault="00F10D45">
      <w:r>
        <w:separator/>
      </w:r>
    </w:p>
  </w:endnote>
  <w:endnote w:type="continuationSeparator" w:id="0">
    <w:p w14:paraId="3EDC4182" w14:textId="77777777" w:rsidR="00F10D45" w:rsidRDefault="00F1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, 'Arial Unicode MS'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roman"/>
    <w:pitch w:val="variable"/>
  </w:font>
  <w:font w:name="Helvetica, Arial">
    <w:panose1 w:val="00000000000000000000"/>
    <w:charset w:val="00"/>
    <w:family w:val="roman"/>
    <w:notTrueType/>
    <w:pitch w:val="default"/>
  </w:font>
  <w:font w:name="MS Gothic">
    <w:panose1 w:val="00000000000000000000"/>
    <w:charset w:val="80"/>
    <w:family w:val="roman"/>
    <w:notTrueType/>
    <w:pitch w:val="default"/>
  </w:font>
  <w:font w:name="Futura Book">
    <w:charset w:val="00"/>
    <w:family w:val="roman"/>
    <w:pitch w:val="variable"/>
  </w:font>
  <w:font w:name="Arial Narrow">
    <w:panose1 w:val="00000000000000000000"/>
    <w:charset w:val="00"/>
    <w:family w:val="roman"/>
    <w:notTrueType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627" w:type="dxa"/>
      <w:tblLook w:val="04A0" w:firstRow="1" w:lastRow="0" w:firstColumn="1" w:lastColumn="0" w:noHBand="0" w:noVBand="1"/>
    </w:tblPr>
    <w:tblGrid>
      <w:gridCol w:w="9627"/>
    </w:tblGrid>
    <w:tr w:rsidR="00D07D1C" w14:paraId="3C0C6BE5" w14:textId="77777777">
      <w:trPr>
        <w:trHeight w:val="413"/>
      </w:trPr>
      <w:tc>
        <w:tcPr>
          <w:tcW w:w="9627" w:type="dxa"/>
          <w:tcBorders>
            <w:left w:val="nil"/>
            <w:bottom w:val="nil"/>
            <w:right w:val="nil"/>
          </w:tcBorders>
          <w:shd w:val="clear" w:color="auto" w:fill="auto"/>
          <w:vAlign w:val="bottom"/>
        </w:tcPr>
        <w:p w14:paraId="4CE659B6" w14:textId="77777777" w:rsidR="00D07D1C" w:rsidRDefault="00F10D45">
          <w:pPr>
            <w:pStyle w:val="Standard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Área de Comunicación </w:t>
          </w:r>
          <w:r>
            <w:rPr>
              <w:b/>
              <w:bCs/>
              <w:sz w:val="20"/>
              <w:szCs w:val="20"/>
            </w:rPr>
            <w:t>Corporativa</w:t>
          </w:r>
        </w:p>
      </w:tc>
    </w:tr>
    <w:tr w:rsidR="00D07D1C" w14:paraId="4F190049" w14:textId="77777777">
      <w:trPr>
        <w:trHeight w:val="423"/>
      </w:trPr>
      <w:tc>
        <w:tcPr>
          <w:tcW w:w="962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393F354" w14:textId="77777777" w:rsidR="00D07D1C" w:rsidRDefault="00F10D45">
          <w:pPr>
            <w:pStyle w:val="Standard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630 914 840 </w:t>
          </w:r>
        </w:p>
        <w:p w14:paraId="1DEAADC4" w14:textId="77777777" w:rsidR="00D07D1C" w:rsidRDefault="00F10D45">
          <w:pPr>
            <w:pStyle w:val="Standard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0D2CC052" w14:textId="77777777" w:rsidR="00D07D1C" w:rsidRDefault="00D07D1C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627" w:type="dxa"/>
      <w:tblLook w:val="04A0" w:firstRow="1" w:lastRow="0" w:firstColumn="1" w:lastColumn="0" w:noHBand="0" w:noVBand="1"/>
    </w:tblPr>
    <w:tblGrid>
      <w:gridCol w:w="9627"/>
    </w:tblGrid>
    <w:tr w:rsidR="00D07D1C" w14:paraId="5E8FD667" w14:textId="77777777">
      <w:trPr>
        <w:trHeight w:val="452"/>
      </w:trPr>
      <w:tc>
        <w:tcPr>
          <w:tcW w:w="9627" w:type="dxa"/>
          <w:tcBorders>
            <w:left w:val="nil"/>
            <w:bottom w:val="nil"/>
            <w:right w:val="nil"/>
          </w:tcBorders>
          <w:shd w:val="clear" w:color="auto" w:fill="auto"/>
          <w:vAlign w:val="bottom"/>
        </w:tcPr>
        <w:p w14:paraId="756FD6C9" w14:textId="77777777" w:rsidR="00D07D1C" w:rsidRDefault="00F10D45">
          <w:pPr>
            <w:pStyle w:val="Standard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D07D1C" w14:paraId="69AB9342" w14:textId="77777777">
      <w:trPr>
        <w:trHeight w:val="44"/>
      </w:trPr>
      <w:tc>
        <w:tcPr>
          <w:tcW w:w="962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F211126" w14:textId="77777777" w:rsidR="00D07D1C" w:rsidRDefault="00F10D45">
          <w:pPr>
            <w:pStyle w:val="Standard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630 914 840 </w:t>
          </w:r>
        </w:p>
        <w:p w14:paraId="429BAF94" w14:textId="77777777" w:rsidR="00D07D1C" w:rsidRDefault="00F10D45">
          <w:pPr>
            <w:pStyle w:val="Standard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763D4AA7" w14:textId="77777777" w:rsidR="00D07D1C" w:rsidRDefault="00D07D1C">
    <w:pPr>
      <w:pStyle w:val="Standard"/>
      <w:rPr>
        <w:b/>
        <w:bCs/>
      </w:rPr>
    </w:pPr>
  </w:p>
  <w:p w14:paraId="2865D64A" w14:textId="77777777" w:rsidR="00D07D1C" w:rsidRDefault="00F10D45">
    <w:pPr>
      <w:pStyle w:val="Cita1"/>
      <w:ind w:left="0" w:right="565"/>
      <w:jc w:val="both"/>
    </w:pPr>
    <w:r>
      <w:rPr>
        <w:noProof/>
        <w:lang w:eastAsia="es-ES"/>
      </w:rPr>
      <w:drawing>
        <wp:inline distT="0" distB="0" distL="0" distR="0" wp14:anchorId="7D8F8AC6" wp14:editId="06CBBB1B">
          <wp:extent cx="6105525" cy="903605"/>
          <wp:effectExtent l="0" t="0" r="0" b="0"/>
          <wp:docPr id="7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903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57A15" w14:textId="77777777" w:rsidR="00F10D45" w:rsidRDefault="00F10D45">
      <w:r>
        <w:separator/>
      </w:r>
    </w:p>
  </w:footnote>
  <w:footnote w:type="continuationSeparator" w:id="0">
    <w:p w14:paraId="05CC8E30" w14:textId="77777777" w:rsidR="00F10D45" w:rsidRDefault="00F10D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9F1EA" w14:textId="77777777" w:rsidR="00D07D1C" w:rsidRDefault="00F10D45">
    <w:pPr>
      <w:pStyle w:val="Encabezado"/>
      <w:rPr>
        <w:sz w:val="20"/>
        <w:szCs w:val="20"/>
      </w:rPr>
    </w:pPr>
    <w:r>
      <w:rPr>
        <w:noProof/>
        <w:sz w:val="20"/>
        <w:szCs w:val="20"/>
        <w:lang w:eastAsia="es-ES"/>
      </w:rPr>
      <w:drawing>
        <wp:anchor distT="0" distB="0" distL="114300" distR="0" simplePos="0" relativeHeight="5" behindDoc="1" locked="0" layoutInCell="1" allowOverlap="1" wp14:anchorId="5E3EB78F" wp14:editId="2714D273">
          <wp:simplePos x="0" y="0"/>
          <wp:positionH relativeFrom="margin">
            <wp:align>right</wp:align>
          </wp:positionH>
          <wp:positionV relativeFrom="paragraph">
            <wp:posOffset>122555</wp:posOffset>
          </wp:positionV>
          <wp:extent cx="284480" cy="539750"/>
          <wp:effectExtent l="0" t="0" r="0" b="0"/>
          <wp:wrapNone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DEDC2" w14:textId="77777777" w:rsidR="00D07D1C" w:rsidRDefault="00F10D45">
    <w:pPr>
      <w:pStyle w:val="Encabezado"/>
      <w:spacing w:after="120"/>
      <w:rPr>
        <w:rFonts w:cs="Arial Narrow"/>
        <w:sz w:val="20"/>
        <w:szCs w:val="20"/>
      </w:rPr>
    </w:pPr>
    <w:r>
      <w:rPr>
        <w:noProof/>
        <w:lang w:eastAsia="es-ES"/>
      </w:rPr>
      <w:drawing>
        <wp:anchor distT="0" distB="5080" distL="0" distR="114300" simplePos="0" relativeHeight="2" behindDoc="1" locked="0" layoutInCell="1" allowOverlap="1" wp14:anchorId="64DA5606" wp14:editId="272312A0">
          <wp:simplePos x="0" y="0"/>
          <wp:positionH relativeFrom="margin">
            <wp:align>left</wp:align>
          </wp:positionH>
          <wp:positionV relativeFrom="paragraph">
            <wp:posOffset>121920</wp:posOffset>
          </wp:positionV>
          <wp:extent cx="6119495" cy="1099820"/>
          <wp:effectExtent l="0" t="0" r="0" b="0"/>
          <wp:wrapNone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99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 Narrow"/>
        <w:sz w:val="20"/>
        <w:szCs w:val="20"/>
      </w:rPr>
      <w:t>Jueves 21 de marzo de 2019</w:t>
    </w:r>
  </w:p>
  <w:p w14:paraId="76071439" w14:textId="77777777" w:rsidR="00D07D1C" w:rsidRDefault="00F10D45">
    <w:pPr>
      <w:pStyle w:val="Encabezado"/>
      <w:spacing w:after="120"/>
      <w:rPr>
        <w:rFonts w:cs="Arial Narrow"/>
      </w:rPr>
    </w:pPr>
    <w:r>
      <w:rPr>
        <w:rFonts w:cs="Arial Narrow"/>
        <w:noProof/>
        <w:lang w:eastAsia="es-ES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078E53ED" wp14:editId="7A366FBB">
              <wp:simplePos x="0" y="0"/>
              <wp:positionH relativeFrom="margin">
                <wp:align>left</wp:align>
              </wp:positionH>
              <wp:positionV relativeFrom="paragraph">
                <wp:posOffset>635000</wp:posOffset>
              </wp:positionV>
              <wp:extent cx="4168775" cy="354965"/>
              <wp:effectExtent l="0" t="0" r="3810" b="7620"/>
              <wp:wrapNone/>
              <wp:docPr id="3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68080" cy="354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0D5B7E0" w14:textId="77777777" w:rsidR="00D07D1C" w:rsidRDefault="00F10D45">
                          <w:pPr>
                            <w:pStyle w:val="Standard"/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>Consejería de Turismo, Cultura y Deportes</w:t>
                          </w: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Marco1" fillcolor="white" stroked="f" style="position:absolute;margin-left:9pt;margin-top:50pt;width:328.15pt;height:27.85pt;mso-position-horizontal:left;mso-position-horizontal-relative:margin" wp14:anchorId="5996CF39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andard"/>
                      <w:rPr>
                        <w:lang w:val="es-ES_tradnl"/>
                      </w:rPr>
                    </w:pPr>
                    <w:r>
                      <w:rPr>
                        <w:color w:val="auto"/>
                        <w:lang w:val="es-ES_tradnl"/>
                      </w:rPr>
                      <w:t>Consejería de Turismo, Cultura y Deportes</w:t>
                    </w:r>
                  </w:p>
                </w:txbxContent>
              </v:textbox>
            </v:rect>
          </w:pict>
        </mc:Fallback>
      </mc:AlternateContent>
    </w:r>
    <w:r>
      <w:rPr>
        <w:rFonts w:cs="Arial Narrow"/>
        <w:noProof/>
        <w:lang w:eastAsia="es-ES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15694176" wp14:editId="02010E55">
              <wp:simplePos x="0" y="0"/>
              <wp:positionH relativeFrom="margin">
                <wp:posOffset>3915410</wp:posOffset>
              </wp:positionH>
              <wp:positionV relativeFrom="paragraph">
                <wp:posOffset>635000</wp:posOffset>
              </wp:positionV>
              <wp:extent cx="2188210" cy="358775"/>
              <wp:effectExtent l="0" t="0" r="3175" b="3810"/>
              <wp:wrapNone/>
              <wp:docPr id="5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7720" cy="35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7F23B32" w14:textId="77777777" w:rsidR="00D07D1C" w:rsidRDefault="00F10D45">
                          <w:pPr>
                            <w:pStyle w:val="Standard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www.gobiernodecanarias.org/noticias</w:t>
                          </w: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Marco1" fillcolor="white" stroked="f" style="position:absolute;margin-left:308.3pt;margin-top:50pt;width:172.2pt;height:28.15pt;mso-position-horizontal-relative:margin" wp14:anchorId="3E67E29E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andard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color w:val="auto"/>
                        <w:sz w:val="16"/>
                        <w:szCs w:val="16"/>
                      </w:rPr>
                      <w:t>www.gobiernodecanarias.org/noticias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06610"/>
    <w:multiLevelType w:val="multilevel"/>
    <w:tmpl w:val="5D9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, 'Arial Unicode MS'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, 'Arial Unicode MS'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, 'Arial Unicode MS'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, 'Arial Unicode MS'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, 'Arial Unicode MS'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, 'Arial Unicode MS'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, 'Arial Unicode MS'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, 'Arial Unicode MS'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, 'Arial Unicode MS'" w:hint="default"/>
      </w:rPr>
    </w:lvl>
  </w:abstractNum>
  <w:abstractNum w:abstractNumId="1">
    <w:nsid w:val="247273F7"/>
    <w:multiLevelType w:val="multilevel"/>
    <w:tmpl w:val="55E00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1C"/>
    <w:rsid w:val="00D07D1C"/>
    <w:rsid w:val="00EE06A2"/>
    <w:rsid w:val="00F1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9971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C7"/>
    <w:rPr>
      <w:rFonts w:eastAsia="Arial Unicode MS" w:cs="Times New Roman"/>
      <w:color w:val="00000A"/>
      <w:sz w:val="24"/>
      <w:szCs w:val="24"/>
      <w:lang w:val="en-US" w:eastAsia="en-US"/>
    </w:rPr>
  </w:style>
  <w:style w:type="paragraph" w:styleId="Ttulo1">
    <w:name w:val="heading 1"/>
    <w:qFormat/>
    <w:pPr>
      <w:keepNext/>
      <w:widowControl w:val="0"/>
      <w:outlineLvl w:val="0"/>
    </w:pPr>
    <w:rPr>
      <w:sz w:val="28"/>
    </w:rPr>
  </w:style>
  <w:style w:type="paragraph" w:styleId="Ttulo2">
    <w:name w:val="heading 2"/>
    <w:qFormat/>
    <w:pPr>
      <w:keepNext/>
      <w:widowControl w:val="0"/>
      <w:outlineLvl w:val="1"/>
    </w:pPr>
    <w:rPr>
      <w:sz w:val="36"/>
    </w:rPr>
  </w:style>
  <w:style w:type="paragraph" w:styleId="Ttulo3">
    <w:name w:val="heading 3"/>
    <w:basedOn w:val="Ttulo"/>
    <w:qFormat/>
    <w:pPr>
      <w:spacing w:before="140"/>
      <w:outlineLvl w:val="2"/>
    </w:pPr>
    <w:rPr>
      <w:b/>
      <w:bCs/>
    </w:rPr>
  </w:style>
  <w:style w:type="paragraph" w:styleId="Ttulo6">
    <w:name w:val="heading 6"/>
    <w:qFormat/>
    <w:pPr>
      <w:widowControl w:val="0"/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 w:val="28"/>
      <w:szCs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Fuentedeprrafopredeter2">
    <w:name w:val="Fuente de párrafo predeter.2"/>
    <w:qFormat/>
  </w:style>
  <w:style w:type="character" w:customStyle="1" w:styleId="Fuentedeprrafopredeter1">
    <w:name w:val="Fuente de párrafo predeter.1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Heading1Char">
    <w:name w:val="Heading 1 Char"/>
    <w:qFormat/>
    <w:rPr>
      <w:rFonts w:ascii="Cambria" w:hAnsi="Cambria" w:cs="Cambria"/>
      <w:b/>
      <w:kern w:val="2"/>
      <w:sz w:val="32"/>
    </w:rPr>
  </w:style>
  <w:style w:type="character" w:customStyle="1" w:styleId="Heading2Char">
    <w:name w:val="Heading 2 Char"/>
    <w:qFormat/>
    <w:rPr>
      <w:rFonts w:ascii="Cambria" w:hAnsi="Cambria" w:cs="Cambria"/>
      <w:b/>
      <w:i/>
      <w:sz w:val="28"/>
    </w:rPr>
  </w:style>
  <w:style w:type="character" w:customStyle="1" w:styleId="Heading6Char">
    <w:name w:val="Heading 6 Char"/>
    <w:qFormat/>
    <w:rPr>
      <w:rFonts w:ascii="Calibri" w:hAnsi="Calibri" w:cs="Calibri"/>
      <w:b/>
      <w:sz w:val="22"/>
    </w:rPr>
  </w:style>
  <w:style w:type="character" w:customStyle="1" w:styleId="BodyTextChar">
    <w:name w:val="Body Text Char"/>
    <w:qFormat/>
    <w:rPr>
      <w:rFonts w:ascii="Arial" w:hAnsi="Arial" w:cs="Arial"/>
      <w:sz w:val="24"/>
    </w:rPr>
  </w:style>
  <w:style w:type="character" w:customStyle="1" w:styleId="HeaderChar">
    <w:name w:val="Header Char"/>
    <w:qFormat/>
    <w:rPr>
      <w:rFonts w:ascii="Arial" w:hAnsi="Arial" w:cs="Arial"/>
      <w:sz w:val="24"/>
    </w:rPr>
  </w:style>
  <w:style w:type="character" w:customStyle="1" w:styleId="FooterChar">
    <w:name w:val="Footer Char"/>
    <w:qFormat/>
    <w:rPr>
      <w:rFonts w:ascii="Arial" w:hAnsi="Arial" w:cs="Arial"/>
      <w:sz w:val="24"/>
    </w:rPr>
  </w:style>
  <w:style w:type="character" w:customStyle="1" w:styleId="DocumentMapChar">
    <w:name w:val="Document Map Char"/>
    <w:qFormat/>
    <w:rPr>
      <w:rFonts w:ascii="Times New Roman" w:hAnsi="Times New Roman" w:cs="Times New Roman"/>
      <w:sz w:val="2"/>
    </w:rPr>
  </w:style>
  <w:style w:type="character" w:styleId="Nmerodepgina">
    <w:name w:val="page number"/>
    <w:qFormat/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VisitedInternetLink">
    <w:name w:val="Visited Internet Link"/>
    <w:qFormat/>
    <w:rPr>
      <w:color w:val="800080"/>
      <w:u w:val="single"/>
    </w:rPr>
  </w:style>
  <w:style w:type="character" w:customStyle="1" w:styleId="BodyText3Char">
    <w:name w:val="Body Text 3 Char"/>
    <w:qFormat/>
    <w:rPr>
      <w:rFonts w:ascii="Arial" w:hAnsi="Arial" w:cs="Arial"/>
      <w:sz w:val="16"/>
    </w:rPr>
  </w:style>
  <w:style w:type="character" w:customStyle="1" w:styleId="BalloonTextChar">
    <w:name w:val="Balloon Text Char"/>
    <w:qFormat/>
    <w:rPr>
      <w:rFonts w:ascii="Times New Roman" w:hAnsi="Times New Roman" w:cs="Times New Roman"/>
      <w:sz w:val="2"/>
    </w:rPr>
  </w:style>
  <w:style w:type="character" w:customStyle="1" w:styleId="BodyTextIndentChar">
    <w:name w:val="Body Text Indent Char"/>
    <w:qFormat/>
    <w:rPr>
      <w:rFonts w:ascii="Arial" w:hAnsi="Arial" w:cs="Arial"/>
      <w:sz w:val="24"/>
    </w:rPr>
  </w:style>
  <w:style w:type="character" w:customStyle="1" w:styleId="BodyText2Char">
    <w:name w:val="Body Text 2 Char"/>
    <w:qFormat/>
    <w:rPr>
      <w:rFonts w:ascii="Arial" w:hAnsi="Arial" w:cs="Arial"/>
      <w:sz w:val="24"/>
    </w:rPr>
  </w:style>
  <w:style w:type="character" w:customStyle="1" w:styleId="COMUNICENTRADILLACar">
    <w:name w:val="COMUNIC. ENTRADILLA Car"/>
    <w:qFormat/>
    <w:rPr>
      <w:b/>
      <w:sz w:val="28"/>
      <w:lang w:val="es-ES"/>
    </w:rPr>
  </w:style>
  <w:style w:type="character" w:customStyle="1" w:styleId="COMUNICSUBTTULOCar">
    <w:name w:val="COMUNIC. SUBTÍTULO Car"/>
    <w:qFormat/>
    <w:rPr>
      <w:b/>
      <w:sz w:val="28"/>
      <w:lang w:val="es-ES"/>
    </w:rPr>
  </w:style>
  <w:style w:type="character" w:customStyle="1" w:styleId="noticiatitulartexto">
    <w:name w:val="noticia_titular_texto"/>
    <w:qFormat/>
  </w:style>
  <w:style w:type="character" w:customStyle="1" w:styleId="Vietas">
    <w:name w:val="Viñetas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cabezadoCar">
    <w:name w:val="Encabezado Car"/>
    <w:qFormat/>
    <w:rPr>
      <w:rFonts w:ascii="Arial" w:hAnsi="Arial" w:cs="Arial"/>
      <w:sz w:val="24"/>
      <w:szCs w:val="24"/>
    </w:rPr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qFormat/>
    <w:rsid w:val="00890C2B"/>
    <w:rPr>
      <w:rFonts w:ascii="Arial" w:eastAsia="Times New Roman" w:hAnsi="Arial" w:cs="Arial"/>
      <w:kern w:val="2"/>
      <w:sz w:val="24"/>
      <w:szCs w:val="24"/>
      <w:lang w:eastAsia="zh-CN"/>
    </w:rPr>
  </w:style>
  <w:style w:type="character" w:customStyle="1" w:styleId="EnlacedeInternet">
    <w:name w:val="Enlace de Internet"/>
    <w:basedOn w:val="Fuentedeprrafopredeter"/>
    <w:uiPriority w:val="99"/>
    <w:unhideWhenUsed/>
    <w:rsid w:val="009B02E6"/>
    <w:rPr>
      <w:color w:val="0000FF"/>
      <w:u w:val="single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paragraph" w:customStyle="1" w:styleId="Ttulo">
    <w:name w:val="Título"/>
    <w:basedOn w:val="Standard"/>
    <w:next w:val="Textoindependiente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Arial" w:eastAsia="Times New Roman" w:hAnsi="Arial" w:cs="Arial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Pr>
      <w:b/>
      <w:sz w:val="36"/>
    </w:rPr>
  </w:style>
  <w:style w:type="paragraph" w:customStyle="1" w:styleId="Encabezado3">
    <w:name w:val="Encabezado3"/>
    <w:basedOn w:val="Standard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Standard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1">
    <w:name w:val="Encabezado1"/>
    <w:basedOn w:val="Standard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Descripcin1">
    <w:name w:val="Descripción1"/>
    <w:basedOn w:val="Standard"/>
    <w:next w:val="Standard"/>
    <w:qFormat/>
    <w:rPr>
      <w:b/>
    </w:rPr>
  </w:style>
  <w:style w:type="paragraph" w:customStyle="1" w:styleId="COMUNICENTRADILLA">
    <w:name w:val="COMUNIC. ENTRADILLA"/>
    <w:basedOn w:val="Ttulo1"/>
    <w:qFormat/>
    <w:pPr>
      <w:spacing w:before="120" w:after="240"/>
      <w:ind w:right="-142"/>
    </w:pPr>
    <w:rPr>
      <w:rFonts w:cs="Times New Roman"/>
      <w:b/>
      <w:szCs w:val="28"/>
    </w:rPr>
  </w:style>
  <w:style w:type="paragraph" w:customStyle="1" w:styleId="COMUNICTITULO">
    <w:name w:val="COMUNIC. TITULO"/>
    <w:basedOn w:val="Textbody"/>
    <w:qFormat/>
    <w:pPr>
      <w:spacing w:before="240" w:after="240"/>
    </w:pPr>
    <w:rPr>
      <w:rFonts w:ascii="Times New Roman" w:hAnsi="Times New Roman" w:cs="Times New Roman"/>
      <w:szCs w:val="36"/>
    </w:rPr>
  </w:style>
  <w:style w:type="paragraph" w:customStyle="1" w:styleId="COMUNICTEXTO">
    <w:name w:val="COMUNIC. TEXTO"/>
    <w:basedOn w:val="Standard"/>
    <w:qFormat/>
    <w:pPr>
      <w:jc w:val="both"/>
    </w:pPr>
    <w:rPr>
      <w:rFonts w:ascii="Times New Roman" w:hAnsi="Times New Roman" w:cs="Times New Roman"/>
      <w:b/>
      <w:color w:val="000000"/>
      <w:sz w:val="48"/>
      <w:szCs w:val="48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link w:val="PiedepginaCar"/>
    <w:pPr>
      <w:tabs>
        <w:tab w:val="center" w:pos="4252"/>
        <w:tab w:val="right" w:pos="8504"/>
      </w:tabs>
    </w:pPr>
  </w:style>
  <w:style w:type="paragraph" w:styleId="Mapadeldocumento">
    <w:name w:val="Document Map"/>
    <w:basedOn w:val="Standard"/>
    <w:qFormat/>
    <w:pPr>
      <w:shd w:val="clear" w:color="auto" w:fill="000080"/>
    </w:pPr>
    <w:rPr>
      <w:rFonts w:ascii="Helvetica, Arial" w:eastAsia="MS Gothic" w:hAnsi="Helvetica, Arial" w:cs="Helvetica, Arial"/>
    </w:rPr>
  </w:style>
  <w:style w:type="paragraph" w:customStyle="1" w:styleId="COMUNICTEXDESTACADO">
    <w:name w:val="COMUNIC. TEX DESTACADO"/>
    <w:basedOn w:val="COMUNICTEXTO"/>
    <w:qFormat/>
    <w:rPr>
      <w:b w:val="0"/>
    </w:rPr>
  </w:style>
  <w:style w:type="paragraph" w:customStyle="1" w:styleId="COMUNICSUBTTULO">
    <w:name w:val="COMUNIC. SUBTÍTULO"/>
    <w:basedOn w:val="COMUNICENTRADILLA"/>
    <w:qFormat/>
    <w:pPr>
      <w:tabs>
        <w:tab w:val="left" w:pos="1440"/>
      </w:tabs>
      <w:spacing w:after="480"/>
    </w:pPr>
  </w:style>
  <w:style w:type="paragraph" w:styleId="Textoindependiente3">
    <w:name w:val="Body Text 3"/>
    <w:basedOn w:val="Standard"/>
    <w:qFormat/>
    <w:pPr>
      <w:spacing w:after="120"/>
    </w:pPr>
    <w:rPr>
      <w:sz w:val="16"/>
      <w:szCs w:val="16"/>
    </w:rPr>
  </w:style>
  <w:style w:type="paragraph" w:styleId="Textodeglobo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qFormat/>
    <w:pPr>
      <w:spacing w:after="120"/>
      <w:ind w:left="283"/>
    </w:pPr>
  </w:style>
  <w:style w:type="paragraph" w:styleId="Textoindependiente2">
    <w:name w:val="Body Text 2"/>
    <w:basedOn w:val="Standard"/>
    <w:qFormat/>
    <w:pPr>
      <w:spacing w:after="120" w:line="480" w:lineRule="auto"/>
    </w:pPr>
  </w:style>
  <w:style w:type="paragraph" w:styleId="NormalWeb">
    <w:name w:val="Normal (Web)"/>
    <w:basedOn w:val="Standard"/>
    <w:qFormat/>
    <w:pPr>
      <w:spacing w:before="100" w:after="100"/>
    </w:pPr>
    <w:rPr>
      <w:rFonts w:ascii="Times New Roman" w:hAnsi="Times New Roman" w:cs="Times New Roman"/>
    </w:rPr>
  </w:style>
  <w:style w:type="paragraph" w:customStyle="1" w:styleId="COMUNICANTETITULO">
    <w:name w:val="COMUNIC. ANTETITULO"/>
    <w:basedOn w:val="Ttulo1"/>
    <w:qFormat/>
    <w:pPr>
      <w:spacing w:before="120" w:after="240"/>
      <w:ind w:right="-142"/>
    </w:pPr>
    <w:rPr>
      <w:b/>
      <w:szCs w:val="28"/>
    </w:rPr>
  </w:style>
  <w:style w:type="paragraph" w:customStyle="1" w:styleId="Pa9">
    <w:name w:val="Pa9"/>
    <w:basedOn w:val="Standard"/>
    <w:next w:val="Standard"/>
    <w:qFormat/>
    <w:pPr>
      <w:spacing w:line="211" w:lineRule="atLeast"/>
    </w:pPr>
    <w:rPr>
      <w:rFonts w:ascii="Futura Book" w:hAnsi="Futura Book" w:cs="Futura Book"/>
    </w:rPr>
  </w:style>
  <w:style w:type="paragraph" w:customStyle="1" w:styleId="Contenidodelmarco">
    <w:name w:val="Contenido del marco"/>
    <w:basedOn w:val="Textbody"/>
    <w:qFormat/>
  </w:style>
  <w:style w:type="paragraph" w:customStyle="1" w:styleId="Cita1">
    <w:name w:val="Cita1"/>
    <w:basedOn w:val="Standard"/>
    <w:qFormat/>
    <w:pPr>
      <w:spacing w:after="283"/>
      <w:ind w:left="567" w:right="567"/>
    </w:pPr>
  </w:style>
  <w:style w:type="paragraph" w:styleId="Puesto">
    <w:name w:val="Title"/>
    <w:basedOn w:val="Ttul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"/>
    <w:qFormat/>
    <w:pPr>
      <w:spacing w:before="60"/>
      <w:jc w:val="center"/>
    </w:pPr>
    <w:rPr>
      <w:sz w:val="36"/>
      <w:szCs w:val="36"/>
    </w:rPr>
  </w:style>
  <w:style w:type="paragraph" w:customStyle="1" w:styleId="western">
    <w:name w:val="western"/>
    <w:basedOn w:val="Standard"/>
    <w:qFormat/>
    <w:pPr>
      <w:spacing w:before="100"/>
    </w:pPr>
    <w:rPr>
      <w:b/>
      <w:bCs/>
      <w:color w:val="000000"/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Tablaconcuadrcula">
    <w:name w:val="Table Grid"/>
    <w:basedOn w:val="Tablanormal"/>
    <w:uiPriority w:val="39"/>
    <w:rsid w:val="00890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B406C-E7AF-8A45-AD8C-175892A8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3506</Characters>
  <Application>Microsoft Macintosh Word</Application>
  <DocSecurity>0</DocSecurity>
  <Lines>29</Lines>
  <Paragraphs>8</Paragraphs>
  <ScaleCrop>false</ScaleCrop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Diseñado y maquetado por www.waldemar.es</dc:title>
  <dc:subject/>
  <dc:creator>Usuario de Microsoft Office</dc:creator>
  <dc:description/>
  <cp:lastModifiedBy>Usuario de Microsoft Office</cp:lastModifiedBy>
  <cp:revision>2</cp:revision>
  <cp:lastPrinted>2016-03-15T09:30:00Z</cp:lastPrinted>
  <dcterms:created xsi:type="dcterms:W3CDTF">2019-03-21T14:26:00Z</dcterms:created>
  <dcterms:modified xsi:type="dcterms:W3CDTF">2019-03-21T14:26:00Z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