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F662" w14:textId="0E716AAD" w:rsidR="00075793" w:rsidRPr="00526E2E" w:rsidRDefault="00526E2E" w:rsidP="00526E2E">
      <w:pPr>
        <w:suppressAutoHyphens/>
        <w:jc w:val="both"/>
        <w:rPr>
          <w:b/>
          <w:bCs/>
          <w:sz w:val="36"/>
          <w:szCs w:val="36"/>
          <w:lang w:val="es-ES"/>
        </w:rPr>
      </w:pPr>
      <w:proofErr w:type="spellStart"/>
      <w:r>
        <w:rPr>
          <w:b/>
          <w:bCs/>
          <w:sz w:val="36"/>
          <w:szCs w:val="36"/>
          <w:lang w:val="es-ES"/>
        </w:rPr>
        <w:t>Promotur</w:t>
      </w:r>
      <w:proofErr w:type="spellEnd"/>
      <w:r w:rsidR="00010AFF" w:rsidRPr="004B2113">
        <w:rPr>
          <w:b/>
          <w:bCs/>
          <w:sz w:val="36"/>
          <w:szCs w:val="36"/>
          <w:lang w:val="es-ES"/>
        </w:rPr>
        <w:t xml:space="preserve"> </w:t>
      </w:r>
      <w:r w:rsidR="00381465">
        <w:rPr>
          <w:b/>
          <w:bCs/>
          <w:sz w:val="36"/>
          <w:szCs w:val="36"/>
          <w:lang w:val="es-ES"/>
        </w:rPr>
        <w:t>lanza una campaña p</w:t>
      </w:r>
      <w:r w:rsidR="00C378E8">
        <w:rPr>
          <w:b/>
          <w:bCs/>
          <w:sz w:val="36"/>
          <w:szCs w:val="36"/>
          <w:lang w:val="es-ES"/>
        </w:rPr>
        <w:t>or</w:t>
      </w:r>
      <w:r w:rsidR="00381465">
        <w:rPr>
          <w:b/>
          <w:bCs/>
          <w:sz w:val="36"/>
          <w:szCs w:val="36"/>
          <w:lang w:val="es-ES"/>
        </w:rPr>
        <w:t xml:space="preserve"> el Día de Canarias que prevé </w:t>
      </w:r>
      <w:r w:rsidR="00C2417A">
        <w:rPr>
          <w:b/>
          <w:bCs/>
          <w:sz w:val="36"/>
          <w:szCs w:val="36"/>
          <w:lang w:val="es-ES"/>
        </w:rPr>
        <w:t>impac</w:t>
      </w:r>
      <w:r w:rsidR="00C378E8">
        <w:rPr>
          <w:b/>
          <w:bCs/>
          <w:sz w:val="36"/>
          <w:szCs w:val="36"/>
          <w:lang w:val="es-ES"/>
        </w:rPr>
        <w:t>tar a</w:t>
      </w:r>
      <w:r w:rsidR="00C2417A">
        <w:rPr>
          <w:b/>
          <w:bCs/>
          <w:sz w:val="36"/>
          <w:szCs w:val="36"/>
          <w:lang w:val="es-ES"/>
        </w:rPr>
        <w:t xml:space="preserve"> más</w:t>
      </w:r>
      <w:r w:rsidR="00381465">
        <w:rPr>
          <w:b/>
          <w:bCs/>
          <w:sz w:val="36"/>
          <w:szCs w:val="36"/>
          <w:lang w:val="es-ES"/>
        </w:rPr>
        <w:t xml:space="preserve"> de 3,5 millones de europeos </w:t>
      </w:r>
    </w:p>
    <w:p w14:paraId="655D8269" w14:textId="77777777" w:rsidR="00075793" w:rsidRPr="004B2113" w:rsidRDefault="00075793" w:rsidP="00526E2E">
      <w:pPr>
        <w:suppressAutoHyphens/>
        <w:jc w:val="both"/>
        <w:rPr>
          <w:lang w:val="es-ES"/>
        </w:rPr>
      </w:pPr>
    </w:p>
    <w:p w14:paraId="36401398" w14:textId="1E893204" w:rsidR="00F15C0E" w:rsidRDefault="00010AFF" w:rsidP="00526E2E">
      <w:pPr>
        <w:pStyle w:val="Prrafodelista"/>
        <w:numPr>
          <w:ilvl w:val="0"/>
          <w:numId w:val="3"/>
        </w:numPr>
        <w:suppressAutoHyphens/>
        <w:jc w:val="both"/>
        <w:rPr>
          <w:b/>
          <w:bCs/>
          <w:sz w:val="28"/>
          <w:szCs w:val="28"/>
          <w:lang w:val="es-ES"/>
        </w:rPr>
      </w:pPr>
      <w:r w:rsidRPr="00C2417A">
        <w:rPr>
          <w:b/>
          <w:bCs/>
          <w:sz w:val="28"/>
          <w:szCs w:val="28"/>
          <w:lang w:val="es-ES"/>
        </w:rPr>
        <w:t xml:space="preserve">La acción se desarrollará </w:t>
      </w:r>
      <w:r w:rsidR="00381465" w:rsidRPr="00C2417A">
        <w:rPr>
          <w:b/>
          <w:bCs/>
          <w:sz w:val="28"/>
          <w:szCs w:val="28"/>
          <w:lang w:val="es-ES"/>
        </w:rPr>
        <w:t xml:space="preserve">en redes sociales </w:t>
      </w:r>
      <w:r w:rsidR="00C378E8">
        <w:rPr>
          <w:b/>
          <w:bCs/>
          <w:sz w:val="28"/>
          <w:szCs w:val="28"/>
          <w:lang w:val="es-ES"/>
        </w:rPr>
        <w:t>el</w:t>
      </w:r>
      <w:r w:rsidRPr="00C2417A">
        <w:rPr>
          <w:b/>
          <w:bCs/>
          <w:sz w:val="28"/>
          <w:szCs w:val="28"/>
          <w:lang w:val="es-ES"/>
        </w:rPr>
        <w:t xml:space="preserve"> 30 de mayo y está dirigida a 13 mercados, incluyendo </w:t>
      </w:r>
      <w:r w:rsidR="00C55426">
        <w:rPr>
          <w:b/>
          <w:bCs/>
          <w:sz w:val="28"/>
          <w:szCs w:val="28"/>
          <w:lang w:val="es-ES"/>
        </w:rPr>
        <w:t>China</w:t>
      </w:r>
    </w:p>
    <w:p w14:paraId="47D7028A" w14:textId="77777777" w:rsidR="00C55426" w:rsidRPr="00C378E8" w:rsidRDefault="00C55426" w:rsidP="00C55426">
      <w:pPr>
        <w:pStyle w:val="Prrafodelista"/>
        <w:suppressAutoHyphens/>
        <w:jc w:val="both"/>
        <w:rPr>
          <w:b/>
          <w:bCs/>
          <w:sz w:val="28"/>
          <w:szCs w:val="28"/>
          <w:lang w:val="es-ES"/>
        </w:rPr>
      </w:pPr>
    </w:p>
    <w:p w14:paraId="0F85EFCB" w14:textId="42034A08" w:rsidR="00B67C9A" w:rsidRPr="00C378E8" w:rsidRDefault="00F15C0E" w:rsidP="00526E2E">
      <w:pPr>
        <w:pStyle w:val="Prrafodelista"/>
        <w:numPr>
          <w:ilvl w:val="0"/>
          <w:numId w:val="3"/>
        </w:numPr>
        <w:suppressAutoHyphens/>
        <w:jc w:val="both"/>
        <w:rPr>
          <w:b/>
          <w:bCs/>
          <w:sz w:val="28"/>
          <w:szCs w:val="28"/>
          <w:lang w:val="es-ES"/>
        </w:rPr>
      </w:pPr>
      <w:r w:rsidRPr="00C2417A">
        <w:rPr>
          <w:b/>
          <w:bCs/>
          <w:sz w:val="28"/>
          <w:szCs w:val="28"/>
          <w:lang w:val="es-ES"/>
        </w:rPr>
        <w:t xml:space="preserve">Se ha creado un vídeo y diferentes piezas gráficas con mensajes que aluden a la </w:t>
      </w:r>
      <w:proofErr w:type="spellStart"/>
      <w:r w:rsidRPr="00C2417A">
        <w:rPr>
          <w:b/>
          <w:bCs/>
          <w:sz w:val="28"/>
          <w:szCs w:val="28"/>
          <w:lang w:val="es-ES"/>
        </w:rPr>
        <w:t>canariedad</w:t>
      </w:r>
      <w:proofErr w:type="spellEnd"/>
      <w:r w:rsidRPr="00C2417A">
        <w:rPr>
          <w:b/>
          <w:bCs/>
          <w:sz w:val="28"/>
          <w:szCs w:val="28"/>
          <w:lang w:val="es-ES"/>
        </w:rPr>
        <w:t xml:space="preserve"> y que encajan con los atributos principales de las Islas como el buen clima, las playas, el mar, la gastronomía </w:t>
      </w:r>
      <w:r w:rsidR="004D6F43" w:rsidRPr="00C2417A">
        <w:rPr>
          <w:b/>
          <w:bCs/>
          <w:sz w:val="28"/>
          <w:szCs w:val="28"/>
          <w:lang w:val="es-ES"/>
        </w:rPr>
        <w:t>o</w:t>
      </w:r>
      <w:r w:rsidRPr="00C2417A">
        <w:rPr>
          <w:b/>
          <w:bCs/>
          <w:sz w:val="28"/>
          <w:szCs w:val="28"/>
          <w:lang w:val="es-ES"/>
        </w:rPr>
        <w:t xml:space="preserve"> la amabilidad de su gente</w:t>
      </w:r>
    </w:p>
    <w:p w14:paraId="0095AE0D" w14:textId="77777777" w:rsidR="00075793" w:rsidRPr="004B2113" w:rsidRDefault="00075793" w:rsidP="00526E2E">
      <w:pPr>
        <w:suppressAutoHyphens/>
        <w:jc w:val="both"/>
        <w:rPr>
          <w:sz w:val="28"/>
          <w:szCs w:val="28"/>
          <w:lang w:val="es-ES"/>
        </w:rPr>
      </w:pPr>
    </w:p>
    <w:p w14:paraId="7FFD2197" w14:textId="272BB737" w:rsidR="00010AFF" w:rsidRPr="004B2113" w:rsidRDefault="00010AFF" w:rsidP="00526E2E">
      <w:pPr>
        <w:suppressAutoHyphens/>
        <w:jc w:val="both"/>
        <w:rPr>
          <w:lang w:val="es-ES"/>
        </w:rPr>
      </w:pPr>
      <w:r w:rsidRPr="004B2113">
        <w:rPr>
          <w:lang w:val="es-ES"/>
        </w:rPr>
        <w:t xml:space="preserve">Coincidiendo con el Día de Canarias y dentro de su estrategia de </w:t>
      </w:r>
      <w:proofErr w:type="spellStart"/>
      <w:r w:rsidRPr="004B2113">
        <w:rPr>
          <w:i/>
          <w:lang w:val="es-ES"/>
        </w:rPr>
        <w:t>dayketing</w:t>
      </w:r>
      <w:proofErr w:type="spellEnd"/>
      <w:r w:rsidR="00C65A6C">
        <w:rPr>
          <w:lang w:val="es-ES"/>
        </w:rPr>
        <w:t xml:space="preserve"> para promocionar la</w:t>
      </w:r>
      <w:r w:rsidRPr="004B2113">
        <w:rPr>
          <w:lang w:val="es-ES"/>
        </w:rPr>
        <w:t xml:space="preserve">s </w:t>
      </w:r>
      <w:r w:rsidR="00C65A6C">
        <w:rPr>
          <w:lang w:val="es-ES"/>
        </w:rPr>
        <w:t>Islas</w:t>
      </w:r>
      <w:r w:rsidRPr="004B2113">
        <w:rPr>
          <w:lang w:val="es-ES"/>
        </w:rPr>
        <w:t xml:space="preserve">, </w:t>
      </w:r>
      <w:proofErr w:type="spellStart"/>
      <w:r w:rsidR="00075793" w:rsidRPr="004B2113">
        <w:rPr>
          <w:lang w:val="es-ES"/>
        </w:rPr>
        <w:t>Promotur</w:t>
      </w:r>
      <w:proofErr w:type="spellEnd"/>
      <w:r w:rsidR="00075793" w:rsidRPr="004B2113">
        <w:rPr>
          <w:lang w:val="es-ES"/>
        </w:rPr>
        <w:t xml:space="preserve"> Turismo de Canarias, dependiente de la Consejería de Turismo, Cultura y Deportes</w:t>
      </w:r>
      <w:r w:rsidR="00286FCE" w:rsidRPr="004B2113">
        <w:rPr>
          <w:lang w:val="es-ES"/>
        </w:rPr>
        <w:t xml:space="preserve"> de Gobierno de Canarias</w:t>
      </w:r>
      <w:r w:rsidR="00075793" w:rsidRPr="004B2113">
        <w:rPr>
          <w:lang w:val="es-ES"/>
        </w:rPr>
        <w:t xml:space="preserve">, </w:t>
      </w:r>
      <w:r w:rsidRPr="004B2113">
        <w:rPr>
          <w:lang w:val="es-ES"/>
        </w:rPr>
        <w:t xml:space="preserve">activará una campaña el 30 de mayo </w:t>
      </w:r>
      <w:r w:rsidR="00C55426">
        <w:rPr>
          <w:lang w:val="es-ES"/>
        </w:rPr>
        <w:t>para llegar a potenciales viajeros</w:t>
      </w:r>
      <w:r w:rsidR="004B2113">
        <w:rPr>
          <w:lang w:val="es-ES"/>
        </w:rPr>
        <w:t xml:space="preserve"> en Facebook e Instagram</w:t>
      </w:r>
      <w:r w:rsidR="00685C26">
        <w:rPr>
          <w:lang w:val="es-ES"/>
        </w:rPr>
        <w:t>, principalmente</w:t>
      </w:r>
      <w:r w:rsidRPr="004B2113">
        <w:rPr>
          <w:lang w:val="es-ES"/>
        </w:rPr>
        <w:t>.</w:t>
      </w:r>
      <w:r w:rsidR="00B67C9A">
        <w:rPr>
          <w:lang w:val="es-ES"/>
        </w:rPr>
        <w:t xml:space="preserve"> </w:t>
      </w:r>
      <w:r w:rsidR="00844F82">
        <w:rPr>
          <w:lang w:val="es-ES"/>
        </w:rPr>
        <w:t xml:space="preserve">El objetivo es atraer a sus seguidores en redes sociales </w:t>
      </w:r>
      <w:r w:rsidR="00C55426">
        <w:rPr>
          <w:lang w:val="es-ES"/>
        </w:rPr>
        <w:t>para que vengan a  disfrutar</w:t>
      </w:r>
      <w:r w:rsidR="00844F82">
        <w:rPr>
          <w:lang w:val="es-ES"/>
        </w:rPr>
        <w:t xml:space="preserve"> de sus vacaciones en las Islas</w:t>
      </w:r>
      <w:r w:rsidR="00C55426">
        <w:rPr>
          <w:lang w:val="es-ES"/>
        </w:rPr>
        <w:t>, con</w:t>
      </w:r>
      <w:r w:rsidR="00381465">
        <w:rPr>
          <w:lang w:val="es-ES"/>
        </w:rPr>
        <w:t xml:space="preserve"> una </w:t>
      </w:r>
      <w:r w:rsidR="00C55426">
        <w:rPr>
          <w:lang w:val="es-ES"/>
        </w:rPr>
        <w:t>acción</w:t>
      </w:r>
      <w:r w:rsidR="00C378E8">
        <w:rPr>
          <w:lang w:val="es-ES"/>
        </w:rPr>
        <w:t xml:space="preserve"> que se prevé que impacte a</w:t>
      </w:r>
      <w:r w:rsidR="00381465">
        <w:rPr>
          <w:lang w:val="es-ES"/>
        </w:rPr>
        <w:t xml:space="preserve"> m</w:t>
      </w:r>
      <w:r w:rsidR="00B67C9A">
        <w:rPr>
          <w:lang w:val="es-ES"/>
        </w:rPr>
        <w:t>ás de 3,5 millones de europeos en un solo día.</w:t>
      </w:r>
    </w:p>
    <w:p w14:paraId="18ECE432" w14:textId="77777777" w:rsidR="00010AFF" w:rsidRPr="004B2113" w:rsidRDefault="00010AFF" w:rsidP="00526E2E">
      <w:pPr>
        <w:suppressAutoHyphens/>
        <w:jc w:val="both"/>
        <w:rPr>
          <w:lang w:val="es-ES"/>
        </w:rPr>
      </w:pPr>
    </w:p>
    <w:p w14:paraId="042829D7" w14:textId="1953F549" w:rsidR="00010AFF" w:rsidRPr="004B2113" w:rsidRDefault="00010AFF" w:rsidP="00526E2E">
      <w:pPr>
        <w:suppressAutoHyphens/>
        <w:jc w:val="both"/>
        <w:rPr>
          <w:lang w:val="es-ES"/>
        </w:rPr>
      </w:pPr>
      <w:r w:rsidRPr="004B2113">
        <w:rPr>
          <w:lang w:val="es-ES"/>
        </w:rPr>
        <w:t xml:space="preserve">De esta forma, la marca Islas Canarias aprovecha una fecha clave </w:t>
      </w:r>
      <w:r w:rsidR="00286FCE" w:rsidRPr="004B2113">
        <w:rPr>
          <w:lang w:val="es-ES"/>
        </w:rPr>
        <w:t>inspirando</w:t>
      </w:r>
      <w:r w:rsidRPr="004B2113">
        <w:rPr>
          <w:lang w:val="es-ES"/>
        </w:rPr>
        <w:t xml:space="preserve"> a potenciales viajeros para que elijan el Archipiélago como destino </w:t>
      </w:r>
      <w:r w:rsidR="00F15C0E">
        <w:rPr>
          <w:lang w:val="es-ES"/>
        </w:rPr>
        <w:t>vacacional</w:t>
      </w:r>
      <w:r w:rsidRPr="004B2113">
        <w:rPr>
          <w:lang w:val="es-ES"/>
        </w:rPr>
        <w:t>. Para ello se ha creado</w:t>
      </w:r>
      <w:r w:rsidR="004B2113">
        <w:rPr>
          <w:lang w:val="es-ES"/>
        </w:rPr>
        <w:t xml:space="preserve"> un vídeo y</w:t>
      </w:r>
      <w:r w:rsidRPr="004B2113">
        <w:rPr>
          <w:lang w:val="es-ES"/>
        </w:rPr>
        <w:t xml:space="preserve"> diferentes piezas gráficas </w:t>
      </w:r>
      <w:r w:rsidR="00EA49EE" w:rsidRPr="004B2113">
        <w:rPr>
          <w:lang w:val="es-ES"/>
        </w:rPr>
        <w:t xml:space="preserve">a modo de decálogo, </w:t>
      </w:r>
      <w:r w:rsidRPr="004B2113">
        <w:rPr>
          <w:lang w:val="es-ES"/>
        </w:rPr>
        <w:t xml:space="preserve">con mensajes </w:t>
      </w:r>
      <w:r w:rsidR="00EA49EE" w:rsidRPr="004B2113">
        <w:rPr>
          <w:lang w:val="es-ES"/>
        </w:rPr>
        <w:t xml:space="preserve">que aluden a la </w:t>
      </w:r>
      <w:proofErr w:type="spellStart"/>
      <w:r w:rsidR="00EA49EE" w:rsidRPr="004B2113">
        <w:rPr>
          <w:lang w:val="es-ES"/>
        </w:rPr>
        <w:t>canariedad</w:t>
      </w:r>
      <w:proofErr w:type="spellEnd"/>
      <w:r w:rsidR="00EA49EE" w:rsidRPr="004B2113">
        <w:rPr>
          <w:lang w:val="es-ES"/>
        </w:rPr>
        <w:t xml:space="preserve"> y que</w:t>
      </w:r>
      <w:r w:rsidR="00F15C0E">
        <w:rPr>
          <w:lang w:val="es-ES"/>
        </w:rPr>
        <w:t>,</w:t>
      </w:r>
      <w:r w:rsidR="00EA49EE" w:rsidRPr="004B2113">
        <w:rPr>
          <w:lang w:val="es-ES"/>
        </w:rPr>
        <w:t xml:space="preserve"> además</w:t>
      </w:r>
      <w:r w:rsidR="00F15C0E">
        <w:rPr>
          <w:lang w:val="es-ES"/>
        </w:rPr>
        <w:t>,</w:t>
      </w:r>
      <w:r w:rsidR="00EA49EE" w:rsidRPr="004B2113">
        <w:rPr>
          <w:lang w:val="es-ES"/>
        </w:rPr>
        <w:t xml:space="preserve"> encajan</w:t>
      </w:r>
      <w:r w:rsidRPr="004B2113">
        <w:rPr>
          <w:lang w:val="es-ES"/>
        </w:rPr>
        <w:t xml:space="preserve"> con los atributos principales de las Islas, como son el buen clima, las playas, </w:t>
      </w:r>
      <w:r w:rsidR="00EA49EE" w:rsidRPr="004B2113">
        <w:rPr>
          <w:lang w:val="es-ES"/>
        </w:rPr>
        <w:t>el mar, la gastronomía típica e inc</w:t>
      </w:r>
      <w:r w:rsidR="00BF6F09">
        <w:rPr>
          <w:lang w:val="es-ES"/>
        </w:rPr>
        <w:t>luso la amabilidad de su gente. En este decálogo se lanzan ideas como que estar a 18 grados a un canario ya le parece que hace frío; o que le es imposible escoger una sola playa; las papas arrugadas</w:t>
      </w:r>
      <w:r w:rsidR="00831A86">
        <w:rPr>
          <w:lang w:val="es-ES"/>
        </w:rPr>
        <w:t>,</w:t>
      </w:r>
      <w:r w:rsidR="00BF6F09">
        <w:rPr>
          <w:lang w:val="es-ES"/>
        </w:rPr>
        <w:t xml:space="preserve"> con mojo mejor</w:t>
      </w:r>
      <w:r w:rsidR="00831A86">
        <w:rPr>
          <w:lang w:val="es-ES"/>
        </w:rPr>
        <w:t>;</w:t>
      </w:r>
      <w:r w:rsidR="00BF6F09">
        <w:rPr>
          <w:lang w:val="es-ES"/>
        </w:rPr>
        <w:t xml:space="preserve"> y “mi amor” es todo el mundo, haciendo un guiño a aspectos propios de la singularidad del canario. </w:t>
      </w:r>
      <w:bookmarkStart w:id="0" w:name="_GoBack"/>
      <w:bookmarkEnd w:id="0"/>
    </w:p>
    <w:p w14:paraId="4343B309" w14:textId="77777777" w:rsidR="00EA49EE" w:rsidRPr="004B2113" w:rsidRDefault="00EA49EE" w:rsidP="00526E2E">
      <w:pPr>
        <w:suppressAutoHyphens/>
        <w:jc w:val="both"/>
        <w:rPr>
          <w:lang w:val="es-ES"/>
        </w:rPr>
      </w:pPr>
    </w:p>
    <w:p w14:paraId="64AF639B" w14:textId="22F60F3E" w:rsidR="00EA49EE" w:rsidRPr="004B2113" w:rsidRDefault="00C55426" w:rsidP="00526E2E">
      <w:pPr>
        <w:suppressAutoHyphens/>
        <w:jc w:val="both"/>
        <w:rPr>
          <w:lang w:val="es-ES"/>
        </w:rPr>
      </w:pPr>
      <w:r>
        <w:rPr>
          <w:lang w:val="es-ES"/>
        </w:rPr>
        <w:t>La acción se desarrollará en el mercado nacional</w:t>
      </w:r>
      <w:r w:rsidR="00EA49EE" w:rsidRPr="004B2113">
        <w:rPr>
          <w:lang w:val="es-ES"/>
        </w:rPr>
        <w:t xml:space="preserve">, </w:t>
      </w:r>
      <w:r>
        <w:rPr>
          <w:lang w:val="es-ES"/>
        </w:rPr>
        <w:t xml:space="preserve">además de </w:t>
      </w:r>
      <w:r w:rsidR="00EA49EE" w:rsidRPr="004B2113">
        <w:rPr>
          <w:lang w:val="es-ES"/>
        </w:rPr>
        <w:t>Reino Unido, Irlanda, Francia, Italia, Alemania, Holanda, Bélgica, Noruega, Suecia, Rusia, Polonia y China. En esta ocasión</w:t>
      </w:r>
      <w:r w:rsidR="004D6F43">
        <w:rPr>
          <w:lang w:val="es-ES"/>
        </w:rPr>
        <w:t>,</w:t>
      </w:r>
      <w:r w:rsidR="00EA49EE" w:rsidRPr="004B2113">
        <w:rPr>
          <w:lang w:val="es-ES"/>
        </w:rPr>
        <w:t xml:space="preserve"> se han incorporado estos tres últimos ya que cuentan con perfiles propios de redes sociales en su</w:t>
      </w:r>
      <w:r w:rsidR="004D6F43">
        <w:rPr>
          <w:lang w:val="es-ES"/>
        </w:rPr>
        <w:t xml:space="preserve">s respectivos </w:t>
      </w:r>
      <w:r w:rsidR="00EA49EE" w:rsidRPr="004B2113">
        <w:rPr>
          <w:lang w:val="es-ES"/>
        </w:rPr>
        <w:t>idioma</w:t>
      </w:r>
      <w:r w:rsidR="004D6F43">
        <w:rPr>
          <w:lang w:val="es-ES"/>
        </w:rPr>
        <w:t>s</w:t>
      </w:r>
      <w:r>
        <w:rPr>
          <w:lang w:val="es-ES"/>
        </w:rPr>
        <w:t>.</w:t>
      </w:r>
      <w:r w:rsidR="00EA49EE" w:rsidRPr="004B2113">
        <w:rPr>
          <w:lang w:val="es-ES"/>
        </w:rPr>
        <w:t xml:space="preserve"> </w:t>
      </w:r>
    </w:p>
    <w:p w14:paraId="6DFD6658" w14:textId="77777777" w:rsidR="00286FCE" w:rsidRPr="004B2113" w:rsidRDefault="00286FCE" w:rsidP="00526E2E">
      <w:pPr>
        <w:suppressAutoHyphens/>
        <w:jc w:val="both"/>
        <w:rPr>
          <w:lang w:val="es-ES"/>
        </w:rPr>
      </w:pPr>
    </w:p>
    <w:p w14:paraId="46DA1345" w14:textId="1B00E128" w:rsidR="00B67C9A" w:rsidRDefault="00BF6F09" w:rsidP="006D6957">
      <w:pPr>
        <w:suppressAutoHyphens/>
        <w:jc w:val="both"/>
        <w:rPr>
          <w:lang w:val="es-ES"/>
        </w:rPr>
      </w:pPr>
      <w:r>
        <w:rPr>
          <w:lang w:val="es-ES"/>
        </w:rPr>
        <w:t>Está</w:t>
      </w:r>
      <w:r w:rsidR="00075793" w:rsidRPr="004B2113">
        <w:rPr>
          <w:lang w:val="es-ES"/>
        </w:rPr>
        <w:t xml:space="preserve"> cofinanciada en un 85% por el Fondo Europeo de Desarrollo Regional, </w:t>
      </w:r>
      <w:r>
        <w:rPr>
          <w:lang w:val="es-ES"/>
        </w:rPr>
        <w:t>y se dirige a</w:t>
      </w:r>
      <w:r w:rsidR="00286FCE" w:rsidRPr="004B2113">
        <w:rPr>
          <w:lang w:val="es-ES"/>
        </w:rPr>
        <w:t xml:space="preserve"> </w:t>
      </w:r>
      <w:r>
        <w:rPr>
          <w:lang w:val="es-ES"/>
        </w:rPr>
        <w:t>los usuarios de redes sociales</w:t>
      </w:r>
      <w:r w:rsidR="00286FCE" w:rsidRPr="004B2113">
        <w:rPr>
          <w:lang w:val="es-ES"/>
        </w:rPr>
        <w:t xml:space="preserve"> que buscan inspiración vacacional en entornos de playa y cuya motivación es encontrar relax y buen clima y que pueden viajar solos, en pareja o en grupo</w:t>
      </w:r>
      <w:r w:rsidR="00B67C9A">
        <w:rPr>
          <w:lang w:val="es-ES"/>
        </w:rPr>
        <w:t xml:space="preserve">. </w:t>
      </w:r>
    </w:p>
    <w:p w14:paraId="4EA472BD" w14:textId="77777777" w:rsidR="00C378E8" w:rsidRDefault="00C378E8" w:rsidP="006D6957">
      <w:pPr>
        <w:suppressAutoHyphens/>
        <w:jc w:val="both"/>
      </w:pPr>
    </w:p>
    <w:p w14:paraId="4E3757E4" w14:textId="3C33A703" w:rsidR="00C378E8" w:rsidRDefault="00034950" w:rsidP="006D6957">
      <w:pPr>
        <w:suppressAutoHyphens/>
        <w:jc w:val="both"/>
      </w:pPr>
      <w:hyperlink r:id="rId8" w:history="1">
        <w:r w:rsidR="00C378E8" w:rsidRPr="00A33375">
          <w:rPr>
            <w:rStyle w:val="Hipervnculo"/>
          </w:rPr>
          <w:t>ftp://gabinete:faiNguo7@212.64.170.80/dia_canarias2019</w:t>
        </w:r>
      </w:hyperlink>
    </w:p>
    <w:sectPr w:rsidR="00C378E8" w:rsidSect="009B28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174FA" w14:textId="77777777" w:rsidR="00034950" w:rsidRDefault="00034950">
      <w:r>
        <w:separator/>
      </w:r>
    </w:p>
  </w:endnote>
  <w:endnote w:type="continuationSeparator" w:id="0">
    <w:p w14:paraId="1366E391" w14:textId="77777777" w:rsidR="00034950" w:rsidRDefault="0003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Helvetica, Arial">
    <w:charset w:val="00"/>
    <w:family w:val="swiss"/>
    <w:pitch w:val="variable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E8456A" w:rsidRPr="009B02E6" w14:paraId="7F57F985" w14:textId="77777777" w:rsidTr="00894FEC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7CF5DE24" w14:textId="77777777" w:rsidR="00E8456A" w:rsidRPr="009B02E6" w:rsidRDefault="00E8456A" w:rsidP="00894FE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E8456A" w:rsidRPr="009B02E6" w14:paraId="16F727AE" w14:textId="77777777" w:rsidTr="00894FEC">
      <w:trPr>
        <w:trHeight w:val="255"/>
      </w:trPr>
      <w:tc>
        <w:tcPr>
          <w:tcW w:w="9627" w:type="dxa"/>
          <w:vAlign w:val="bottom"/>
        </w:tcPr>
        <w:p w14:paraId="6D0C59A0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0DD74823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E8456A">
      <w:trPr>
        <w:trHeight w:val="255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eastAsia="es-ES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65E6A" w14:textId="77777777" w:rsidR="00034950" w:rsidRDefault="00034950">
      <w:r>
        <w:rPr>
          <w:color w:val="000000"/>
        </w:rPr>
        <w:separator/>
      </w:r>
    </w:p>
  </w:footnote>
  <w:footnote w:type="continuationSeparator" w:id="0">
    <w:p w14:paraId="51F292D1" w14:textId="77777777" w:rsidR="00034950" w:rsidRDefault="00034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eastAsia="es-ES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D10B1" w14:textId="2964C8F3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1F8">
      <w:rPr>
        <w:rFonts w:cs="Arial Narrow"/>
        <w:sz w:val="20"/>
        <w:szCs w:val="20"/>
      </w:rPr>
      <w:t>Miércoles 29</w:t>
    </w:r>
    <w:r w:rsidR="0061388F">
      <w:rPr>
        <w:rFonts w:cs="Arial Narrow"/>
        <w:sz w:val="20"/>
        <w:szCs w:val="20"/>
      </w:rPr>
      <w:t xml:space="preserve"> </w:t>
    </w:r>
    <w:r w:rsidR="00075793">
      <w:rPr>
        <w:rFonts w:cs="Arial Narrow"/>
        <w:sz w:val="20"/>
        <w:szCs w:val="20"/>
      </w:rPr>
      <w:t>de mayo de 2019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8459B4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" stroked="f"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" stroked="f"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2DE13FF5"/>
    <w:multiLevelType w:val="hybridMultilevel"/>
    <w:tmpl w:val="5CB02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9"/>
    <w:rsid w:val="0000132D"/>
    <w:rsid w:val="00010AFF"/>
    <w:rsid w:val="00034950"/>
    <w:rsid w:val="00051854"/>
    <w:rsid w:val="00075793"/>
    <w:rsid w:val="000F4ACC"/>
    <w:rsid w:val="00161419"/>
    <w:rsid w:val="001861F8"/>
    <w:rsid w:val="001B1F63"/>
    <w:rsid w:val="001F2F59"/>
    <w:rsid w:val="00221EC1"/>
    <w:rsid w:val="00275B91"/>
    <w:rsid w:val="00286FCE"/>
    <w:rsid w:val="002D2749"/>
    <w:rsid w:val="002E4FB2"/>
    <w:rsid w:val="002F1192"/>
    <w:rsid w:val="003305F8"/>
    <w:rsid w:val="0034434B"/>
    <w:rsid w:val="0034492A"/>
    <w:rsid w:val="00344D10"/>
    <w:rsid w:val="00381465"/>
    <w:rsid w:val="003A4B2C"/>
    <w:rsid w:val="003B4C37"/>
    <w:rsid w:val="003E40CF"/>
    <w:rsid w:val="003E4C91"/>
    <w:rsid w:val="003F5E1C"/>
    <w:rsid w:val="004003CC"/>
    <w:rsid w:val="004057C7"/>
    <w:rsid w:val="0041467D"/>
    <w:rsid w:val="00425561"/>
    <w:rsid w:val="00433E31"/>
    <w:rsid w:val="00437477"/>
    <w:rsid w:val="00440482"/>
    <w:rsid w:val="004A1883"/>
    <w:rsid w:val="004B2113"/>
    <w:rsid w:val="004D32A1"/>
    <w:rsid w:val="004D6F43"/>
    <w:rsid w:val="004F16C1"/>
    <w:rsid w:val="00521468"/>
    <w:rsid w:val="00526E2E"/>
    <w:rsid w:val="00536C09"/>
    <w:rsid w:val="005669FE"/>
    <w:rsid w:val="005806E9"/>
    <w:rsid w:val="005829F8"/>
    <w:rsid w:val="005F2DFE"/>
    <w:rsid w:val="0061388F"/>
    <w:rsid w:val="006279FC"/>
    <w:rsid w:val="00650B03"/>
    <w:rsid w:val="00651666"/>
    <w:rsid w:val="00685C26"/>
    <w:rsid w:val="00691ECC"/>
    <w:rsid w:val="006B0EA2"/>
    <w:rsid w:val="006B2029"/>
    <w:rsid w:val="006D6957"/>
    <w:rsid w:val="007121F3"/>
    <w:rsid w:val="00720752"/>
    <w:rsid w:val="00731A71"/>
    <w:rsid w:val="00731F08"/>
    <w:rsid w:val="00751B84"/>
    <w:rsid w:val="00772F4D"/>
    <w:rsid w:val="007B15E5"/>
    <w:rsid w:val="0081562D"/>
    <w:rsid w:val="008174B6"/>
    <w:rsid w:val="00831A86"/>
    <w:rsid w:val="00844F82"/>
    <w:rsid w:val="008456A0"/>
    <w:rsid w:val="008718E5"/>
    <w:rsid w:val="00890C2B"/>
    <w:rsid w:val="00892711"/>
    <w:rsid w:val="009135CB"/>
    <w:rsid w:val="00943C2E"/>
    <w:rsid w:val="00995D4B"/>
    <w:rsid w:val="009B02E6"/>
    <w:rsid w:val="009B2877"/>
    <w:rsid w:val="009B4659"/>
    <w:rsid w:val="009C01B9"/>
    <w:rsid w:val="009D1840"/>
    <w:rsid w:val="009D7E5A"/>
    <w:rsid w:val="009E30EB"/>
    <w:rsid w:val="009F7315"/>
    <w:rsid w:val="00A065DB"/>
    <w:rsid w:val="00A224B3"/>
    <w:rsid w:val="00A373A4"/>
    <w:rsid w:val="00A96191"/>
    <w:rsid w:val="00AA2681"/>
    <w:rsid w:val="00AA5590"/>
    <w:rsid w:val="00AD68B1"/>
    <w:rsid w:val="00AD7B01"/>
    <w:rsid w:val="00B04854"/>
    <w:rsid w:val="00B367B3"/>
    <w:rsid w:val="00B67C9A"/>
    <w:rsid w:val="00B8139F"/>
    <w:rsid w:val="00B94BE5"/>
    <w:rsid w:val="00B9665E"/>
    <w:rsid w:val="00BA7573"/>
    <w:rsid w:val="00BC5381"/>
    <w:rsid w:val="00BF1C71"/>
    <w:rsid w:val="00BF3A4D"/>
    <w:rsid w:val="00BF6F09"/>
    <w:rsid w:val="00C2417A"/>
    <w:rsid w:val="00C378E8"/>
    <w:rsid w:val="00C55426"/>
    <w:rsid w:val="00C570DD"/>
    <w:rsid w:val="00C65A6C"/>
    <w:rsid w:val="00C75460"/>
    <w:rsid w:val="00C917A7"/>
    <w:rsid w:val="00CA3E66"/>
    <w:rsid w:val="00CB7EB6"/>
    <w:rsid w:val="00CC611E"/>
    <w:rsid w:val="00CD60D1"/>
    <w:rsid w:val="00D0147C"/>
    <w:rsid w:val="00D024B6"/>
    <w:rsid w:val="00D375ED"/>
    <w:rsid w:val="00D53155"/>
    <w:rsid w:val="00D92540"/>
    <w:rsid w:val="00D969AE"/>
    <w:rsid w:val="00DC4CAF"/>
    <w:rsid w:val="00DE45E2"/>
    <w:rsid w:val="00DF6BF9"/>
    <w:rsid w:val="00E008E8"/>
    <w:rsid w:val="00E15B6E"/>
    <w:rsid w:val="00E3586E"/>
    <w:rsid w:val="00E45CBA"/>
    <w:rsid w:val="00E46BD0"/>
    <w:rsid w:val="00E65A0E"/>
    <w:rsid w:val="00E75E16"/>
    <w:rsid w:val="00E8456A"/>
    <w:rsid w:val="00E87A16"/>
    <w:rsid w:val="00EA49EE"/>
    <w:rsid w:val="00EB78F5"/>
    <w:rsid w:val="00EF27B1"/>
    <w:rsid w:val="00EF7C1A"/>
    <w:rsid w:val="00F15C0E"/>
    <w:rsid w:val="00F5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uest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02E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B21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21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2113"/>
    <w:rPr>
      <w:rFonts w:eastAsia="Arial Unicode MS" w:cs="Times New Roman"/>
      <w:color w:val="00000A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1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113"/>
    <w:rPr>
      <w:rFonts w:eastAsia="Arial Unicode MS" w:cs="Times New Roman"/>
      <w:b/>
      <w:bCs/>
      <w:color w:val="00000A"/>
      <w:lang w:val="en-US" w:eastAsia="en-US"/>
    </w:rPr>
  </w:style>
  <w:style w:type="paragraph" w:styleId="Prrafodelista">
    <w:name w:val="List Paragraph"/>
    <w:basedOn w:val="Normal"/>
    <w:uiPriority w:val="34"/>
    <w:qFormat/>
    <w:rsid w:val="00C2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tp://gabinete:faiNguo7@212.64.170.80/dia_canarias2019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C2CE-A478-D04E-84F2-EFE81FE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2417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Usuario de Microsoft Office</cp:lastModifiedBy>
  <cp:revision>6</cp:revision>
  <cp:lastPrinted>2016-03-15T09:30:00Z</cp:lastPrinted>
  <dcterms:created xsi:type="dcterms:W3CDTF">2019-05-29T10:53:00Z</dcterms:created>
  <dcterms:modified xsi:type="dcterms:W3CDTF">2019-05-29T12:50:00Z</dcterms:modified>
</cp:coreProperties>
</file>