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05890" w14:textId="77777777" w:rsidR="0058544E" w:rsidRDefault="0058544E">
      <w:pPr>
        <w:suppressAutoHyphens/>
        <w:spacing w:after="160" w:line="252" w:lineRule="auto"/>
        <w:rPr>
          <w:b/>
          <w:sz w:val="36"/>
          <w:lang w:val="es-ES"/>
        </w:rPr>
      </w:pPr>
    </w:p>
    <w:p w14:paraId="701287B7" w14:textId="77777777" w:rsidR="0058544E" w:rsidRDefault="0058544E">
      <w:pPr>
        <w:suppressAutoHyphens/>
        <w:spacing w:after="160" w:line="252" w:lineRule="auto"/>
        <w:rPr>
          <w:b/>
          <w:sz w:val="36"/>
          <w:lang w:val="es-ES"/>
        </w:rPr>
      </w:pPr>
    </w:p>
    <w:p w14:paraId="11ED7DE8" w14:textId="64F36FF6" w:rsidR="002350C5" w:rsidRDefault="002350C5">
      <w:pPr>
        <w:suppressAutoHyphens/>
        <w:spacing w:after="160" w:line="252" w:lineRule="auto"/>
        <w:rPr>
          <w:b/>
          <w:sz w:val="36"/>
          <w:lang w:val="es-ES"/>
        </w:rPr>
      </w:pPr>
      <w:r>
        <w:rPr>
          <w:b/>
          <w:sz w:val="36"/>
          <w:lang w:val="es-ES"/>
        </w:rPr>
        <w:t xml:space="preserve">Turismo de Canarias convoca 20 </w:t>
      </w:r>
      <w:r w:rsidR="003F7390">
        <w:rPr>
          <w:b/>
          <w:sz w:val="36"/>
          <w:lang w:val="es-ES"/>
        </w:rPr>
        <w:t xml:space="preserve">nuevas </w:t>
      </w:r>
      <w:r>
        <w:rPr>
          <w:b/>
          <w:sz w:val="36"/>
          <w:lang w:val="es-ES"/>
        </w:rPr>
        <w:t xml:space="preserve">rutas </w:t>
      </w:r>
      <w:r w:rsidR="003F7390">
        <w:rPr>
          <w:b/>
          <w:sz w:val="36"/>
          <w:lang w:val="es-ES"/>
        </w:rPr>
        <w:t>del Fondo de Desa</w:t>
      </w:r>
      <w:r w:rsidR="000C4E2F">
        <w:rPr>
          <w:b/>
          <w:sz w:val="36"/>
          <w:lang w:val="es-ES"/>
        </w:rPr>
        <w:t xml:space="preserve">rrollo de Vuelos para </w:t>
      </w:r>
      <w:r w:rsidR="003F7390">
        <w:rPr>
          <w:b/>
          <w:sz w:val="36"/>
          <w:lang w:val="es-ES"/>
        </w:rPr>
        <w:t>continuar mejorando</w:t>
      </w:r>
      <w:r w:rsidR="000C4E2F">
        <w:rPr>
          <w:b/>
          <w:sz w:val="36"/>
          <w:lang w:val="es-ES"/>
        </w:rPr>
        <w:t xml:space="preserve"> la conectividad de las I</w:t>
      </w:r>
      <w:r w:rsidR="00D2392E">
        <w:rPr>
          <w:b/>
          <w:sz w:val="36"/>
          <w:lang w:val="es-ES"/>
        </w:rPr>
        <w:t>slas</w:t>
      </w:r>
    </w:p>
    <w:p w14:paraId="5F03DBA9" w14:textId="77777777" w:rsidR="00E01C45" w:rsidRDefault="00E01C45">
      <w:pPr>
        <w:suppressAutoHyphens/>
        <w:spacing w:after="160" w:line="252" w:lineRule="auto"/>
        <w:jc w:val="both"/>
        <w:rPr>
          <w:b/>
          <w:sz w:val="36"/>
          <w:lang w:val="es-ES"/>
        </w:rPr>
      </w:pPr>
    </w:p>
    <w:p w14:paraId="320ECCF2" w14:textId="77777777" w:rsidR="00E01C45" w:rsidRDefault="003F7390">
      <w:pPr>
        <w:suppressAutoHyphens/>
        <w:spacing w:after="160" w:line="252" w:lineRule="auto"/>
        <w:jc w:val="both"/>
        <w:rPr>
          <w:b/>
          <w:sz w:val="28"/>
          <w:szCs w:val="28"/>
          <w:lang w:val="es-ES"/>
        </w:rPr>
      </w:pPr>
      <w:r>
        <w:rPr>
          <w:b/>
          <w:sz w:val="28"/>
          <w:szCs w:val="28"/>
          <w:lang w:val="es-ES"/>
        </w:rPr>
        <w:t>El presupuesto máximo de esta convocatoria es de</w:t>
      </w:r>
      <w:r w:rsidR="00E01C45">
        <w:rPr>
          <w:b/>
          <w:sz w:val="28"/>
          <w:szCs w:val="28"/>
          <w:lang w:val="es-ES"/>
        </w:rPr>
        <w:t xml:space="preserve"> 3,2 millones de euros para incentivar la apertura </w:t>
      </w:r>
      <w:r>
        <w:rPr>
          <w:b/>
          <w:sz w:val="28"/>
          <w:szCs w:val="28"/>
          <w:lang w:val="es-ES"/>
        </w:rPr>
        <w:t xml:space="preserve">nuevos mercados  </w:t>
      </w:r>
    </w:p>
    <w:p w14:paraId="7CD91EA0" w14:textId="77777777" w:rsidR="00BB041E" w:rsidRDefault="00BB041E">
      <w:pPr>
        <w:pStyle w:val="Standard"/>
        <w:ind w:right="423"/>
      </w:pPr>
    </w:p>
    <w:p w14:paraId="3078E19A" w14:textId="77777777" w:rsidR="00955C5C" w:rsidRDefault="00E01C45">
      <w:pPr>
        <w:pStyle w:val="Standard"/>
        <w:jc w:val="both"/>
      </w:pPr>
      <w:r>
        <w:t xml:space="preserve">Promotur Turismo de Canarias, entidad dependiente de </w:t>
      </w:r>
      <w:r w:rsidR="00955C5C">
        <w:t xml:space="preserve">la Consejería de Turismo, Cultura y Deportes del Gobierno de Canarias, </w:t>
      </w:r>
      <w:r>
        <w:t xml:space="preserve">ha </w:t>
      </w:r>
      <w:r w:rsidR="00540D9D">
        <w:t xml:space="preserve">publicado </w:t>
      </w:r>
      <w:r>
        <w:t>una</w:t>
      </w:r>
      <w:r w:rsidR="00955C5C">
        <w:t xml:space="preserve"> nueva convocatoria del Fondo de Desarrollo de Vuelos</w:t>
      </w:r>
      <w:r>
        <w:t>.</w:t>
      </w:r>
    </w:p>
    <w:p w14:paraId="2873A5FE" w14:textId="77777777" w:rsidR="00955C5C" w:rsidRDefault="00955C5C">
      <w:pPr>
        <w:pStyle w:val="Standard"/>
        <w:jc w:val="both"/>
      </w:pPr>
    </w:p>
    <w:p w14:paraId="77B3BAF7" w14:textId="2F9928EB" w:rsidR="00955C5C" w:rsidRDefault="00F54AAD">
      <w:pPr>
        <w:pStyle w:val="Standard"/>
        <w:jc w:val="both"/>
      </w:pPr>
      <w:r>
        <w:t>Este</w:t>
      </w:r>
      <w:r w:rsidR="00955C5C">
        <w:t xml:space="preserve"> </w:t>
      </w:r>
      <w:r w:rsidR="00D51662">
        <w:t xml:space="preserve">fondo </w:t>
      </w:r>
      <w:r w:rsidR="00E01C45">
        <w:t>sirve</w:t>
      </w:r>
      <w:r w:rsidR="00ED26F0">
        <w:t xml:space="preserve"> de incentivo para </w:t>
      </w:r>
      <w:r w:rsidR="00D51662">
        <w:t xml:space="preserve">aquellas aerolíneas que están </w:t>
      </w:r>
      <w:r w:rsidR="00ED26F0">
        <w:t xml:space="preserve">valorando la </w:t>
      </w:r>
      <w:r w:rsidR="00FC1EC6">
        <w:t xml:space="preserve">apertura </w:t>
      </w:r>
      <w:r w:rsidR="00EF1F6B">
        <w:t>de nuevas</w:t>
      </w:r>
      <w:r w:rsidR="000C4E2F">
        <w:t xml:space="preserve"> rutas hacia las I</w:t>
      </w:r>
      <w:r w:rsidR="00A221E2">
        <w:t>slas</w:t>
      </w:r>
      <w:r w:rsidR="00E01C45">
        <w:t xml:space="preserve">. </w:t>
      </w:r>
      <w:r w:rsidR="00D51662">
        <w:t>El presupuesto global destinado a esta convocatoria es de 3,2 millones de euros y el objetivo es seguir avanzando en la consecución de nuevos mercados emisores y fortalecer los actuales. Si todas las rutas ofertadas se pusieran en marcha, supondría una capacidad añadida de, como mínimo, unas 180.000 plazas de llegada anual. Si se tiene en cuenta que el compromiso inicial que deben asumir las aerolíneas es de una duración de dos años, significa un total de 360.000 plazas aéreas en dos años.</w:t>
      </w:r>
    </w:p>
    <w:p w14:paraId="451890B0" w14:textId="77777777" w:rsidR="00D51662" w:rsidRDefault="00D51662">
      <w:pPr>
        <w:pStyle w:val="Standard"/>
        <w:jc w:val="both"/>
      </w:pPr>
    </w:p>
    <w:p w14:paraId="5A738C9F" w14:textId="77777777" w:rsidR="00E01C45" w:rsidRDefault="00D51662">
      <w:pPr>
        <w:pStyle w:val="Standard"/>
        <w:jc w:val="both"/>
      </w:pPr>
      <w:r>
        <w:t>L</w:t>
      </w:r>
      <w:r w:rsidR="00F54AAD">
        <w:t xml:space="preserve">a selección de las rutas responde a </w:t>
      </w:r>
      <w:r w:rsidR="00A221E2">
        <w:t xml:space="preserve">una labor </w:t>
      </w:r>
      <w:r>
        <w:t xml:space="preserve">de análisis y de consenso entre Turismo de Canarias y </w:t>
      </w:r>
      <w:r w:rsidR="003409BD">
        <w:t>las entidades insulares de promoción</w:t>
      </w:r>
      <w:r>
        <w:t xml:space="preserve"> en función </w:t>
      </w:r>
      <w:r w:rsidR="00EB247D">
        <w:t>de i</w:t>
      </w:r>
      <w:r>
        <w:t xml:space="preserve">nterés estratégico, su potencial viabilidad y la ausencia de </w:t>
      </w:r>
      <w:r w:rsidR="00F16B2E">
        <w:t xml:space="preserve">conectividad previa </w:t>
      </w:r>
      <w:r>
        <w:t xml:space="preserve">en esos trayectos. Así, </w:t>
      </w:r>
      <w:r w:rsidR="003B3C25">
        <w:t xml:space="preserve">las rutas </w:t>
      </w:r>
      <w:r w:rsidR="00735129">
        <w:t>p</w:t>
      </w:r>
      <w:r w:rsidR="00364EC4">
        <w:t xml:space="preserve">odrían unir las islas </w:t>
      </w:r>
      <w:r w:rsidR="00735129" w:rsidRPr="00735129">
        <w:t xml:space="preserve">con </w:t>
      </w:r>
      <w:r w:rsidR="00735129" w:rsidRPr="00735129">
        <w:rPr>
          <w:b/>
        </w:rPr>
        <w:t>Austria</w:t>
      </w:r>
      <w:r w:rsidR="00735129" w:rsidRPr="00735129">
        <w:t xml:space="preserve"> (Lanzarote-Viena), </w:t>
      </w:r>
      <w:r w:rsidR="00735129" w:rsidRPr="00735129">
        <w:rPr>
          <w:b/>
        </w:rPr>
        <w:t>Eslovaquia</w:t>
      </w:r>
      <w:r w:rsidR="00735129" w:rsidRPr="00735129">
        <w:t xml:space="preserve"> (Gran Canaria y Tenerife con Bratislava), </w:t>
      </w:r>
      <w:r w:rsidR="00735129" w:rsidRPr="00735129">
        <w:rPr>
          <w:b/>
        </w:rPr>
        <w:t>Estados Unidos</w:t>
      </w:r>
      <w:r w:rsidR="00735129" w:rsidRPr="00735129">
        <w:t xml:space="preserve"> (Gran Canaria-Nueva York), </w:t>
      </w:r>
      <w:r w:rsidR="00735129" w:rsidRPr="00735129">
        <w:rPr>
          <w:b/>
        </w:rPr>
        <w:t>Francia</w:t>
      </w:r>
      <w:r w:rsidR="00735129" w:rsidRPr="00735129">
        <w:t xml:space="preserve"> (Lanzarote-Lyon), </w:t>
      </w:r>
      <w:r w:rsidR="00735129" w:rsidRPr="00735129">
        <w:rPr>
          <w:b/>
        </w:rPr>
        <w:t xml:space="preserve">Italia </w:t>
      </w:r>
      <w:r w:rsidR="00735129" w:rsidRPr="00735129">
        <w:t xml:space="preserve">(Lanzarote y </w:t>
      </w:r>
      <w:r w:rsidR="00735129" w:rsidRPr="00A179A7">
        <w:t>Gran Canaria</w:t>
      </w:r>
      <w:r w:rsidR="00735129" w:rsidRPr="00735129">
        <w:t xml:space="preserve"> con Nápoles, Tenerife-Bari, La Palma-Milán), </w:t>
      </w:r>
      <w:r w:rsidR="00735129" w:rsidRPr="00735129">
        <w:rPr>
          <w:b/>
        </w:rPr>
        <w:t>Polonia</w:t>
      </w:r>
      <w:r w:rsidR="00735129" w:rsidRPr="00735129">
        <w:t xml:space="preserve"> (Fuerteventura-Varsovia), </w:t>
      </w:r>
      <w:r w:rsidR="00735129" w:rsidRPr="00735129">
        <w:rPr>
          <w:b/>
        </w:rPr>
        <w:t>Portugal</w:t>
      </w:r>
      <w:r w:rsidR="00735129" w:rsidRPr="00735129">
        <w:t xml:space="preserve"> (Lanzarote-Lisboa), </w:t>
      </w:r>
      <w:r w:rsidR="00735129" w:rsidRPr="00735129">
        <w:rPr>
          <w:b/>
        </w:rPr>
        <w:t>Reino Unido</w:t>
      </w:r>
      <w:r w:rsidR="00735129" w:rsidRPr="00735129">
        <w:t xml:space="preserve"> (La Palma con Edimburgo, Newcastle y Glasgow), </w:t>
      </w:r>
      <w:r w:rsidR="00735129" w:rsidRPr="00735129">
        <w:rPr>
          <w:b/>
        </w:rPr>
        <w:t>Rumanía</w:t>
      </w:r>
      <w:r w:rsidR="00735129" w:rsidRPr="00735129">
        <w:t xml:space="preserve"> (Fuerteventura-Bucarest), </w:t>
      </w:r>
      <w:r w:rsidR="00735129" w:rsidRPr="00735129">
        <w:rPr>
          <w:b/>
        </w:rPr>
        <w:t>Rusia</w:t>
      </w:r>
      <w:r w:rsidR="00735129" w:rsidRPr="00735129">
        <w:t xml:space="preserve"> (Fuerteventura y Gran Canaria con Moscú y Tenerife con St. Petersburgo) y </w:t>
      </w:r>
      <w:r w:rsidR="00735129" w:rsidRPr="00735129">
        <w:rPr>
          <w:b/>
        </w:rPr>
        <w:t>Suiza</w:t>
      </w:r>
      <w:r w:rsidR="00735129">
        <w:t xml:space="preserve"> (Tenerife-Berna y La Palma-</w:t>
      </w:r>
      <w:r w:rsidR="00735129" w:rsidRPr="00735129">
        <w:t>Basilea).</w:t>
      </w:r>
    </w:p>
    <w:p w14:paraId="1DE6A40E" w14:textId="77777777" w:rsidR="005D0853" w:rsidRDefault="005D0853">
      <w:pPr>
        <w:pStyle w:val="Standard"/>
        <w:jc w:val="both"/>
      </w:pPr>
    </w:p>
    <w:p w14:paraId="34305CF7" w14:textId="77777777" w:rsidR="00707413" w:rsidRDefault="00707413">
      <w:pPr>
        <w:pStyle w:val="Standard"/>
        <w:jc w:val="both"/>
      </w:pPr>
    </w:p>
    <w:p w14:paraId="3E6B4C31" w14:textId="77777777" w:rsidR="00092AB8" w:rsidRDefault="00092AB8">
      <w:pPr>
        <w:pStyle w:val="Standard"/>
        <w:jc w:val="both"/>
      </w:pPr>
      <w:r>
        <w:lastRenderedPageBreak/>
        <w:t>La nueva oferta se suma</w:t>
      </w:r>
      <w:r w:rsidR="006C22A6">
        <w:t xml:space="preserve"> a las 24 rutas que fueron ofertadas en la anterior convocatoria de marzo de 2017</w:t>
      </w:r>
      <w:r w:rsidR="00707413">
        <w:t xml:space="preserve"> que continúa abierta,</w:t>
      </w:r>
      <w:r w:rsidR="006C22A6">
        <w:t xml:space="preserve"> ya que algunas siguen pendientes de adjudica</w:t>
      </w:r>
      <w:r w:rsidR="002404DA">
        <w:t xml:space="preserve">ción como Tenerife-Nueva York, </w:t>
      </w:r>
      <w:r w:rsidR="006C22A6">
        <w:t xml:space="preserve">Bucarest-Gran Canaria, Viena-La </w:t>
      </w:r>
      <w:r>
        <w:t>Palma y</w:t>
      </w:r>
      <w:r w:rsidR="006C22A6">
        <w:t xml:space="preserve"> Bratislava-Lanzarote, entre otras.</w:t>
      </w:r>
      <w:r w:rsidR="00CC2FA6">
        <w:t xml:space="preserve"> De ese concurso ya</w:t>
      </w:r>
      <w:r w:rsidR="00707413">
        <w:t xml:space="preserve"> se están operando</w:t>
      </w:r>
      <w:r>
        <w:t xml:space="preserve"> </w:t>
      </w:r>
      <w:r w:rsidR="00707413">
        <w:t xml:space="preserve">Lyon–Gran Canaria, Helsinki-Gran Canaria, Lisboa-Tenerife y a la venta para el próximo invierno </w:t>
      </w:r>
      <w:r>
        <w:t>Lyon-Fuerteventura, y Niza-Tenerife.</w:t>
      </w:r>
    </w:p>
    <w:p w14:paraId="3556D32F" w14:textId="77777777" w:rsidR="00F54AAD" w:rsidRDefault="00F54AAD">
      <w:pPr>
        <w:pStyle w:val="Standard"/>
        <w:jc w:val="both"/>
      </w:pPr>
    </w:p>
    <w:p w14:paraId="5EF094AE" w14:textId="43792DC3" w:rsidR="00092AB8" w:rsidRDefault="000C4E2F" w:rsidP="00C36670">
      <w:pPr>
        <w:pStyle w:val="Standard"/>
        <w:jc w:val="both"/>
      </w:pPr>
      <w:r>
        <w:t xml:space="preserve">Tal y como </w:t>
      </w:r>
      <w:r w:rsidR="002D3830">
        <w:t xml:space="preserve">señala </w:t>
      </w:r>
      <w:r>
        <w:t>el consejero de Turismo, Cultura y Deportes, Isaac Castellano</w:t>
      </w:r>
      <w:r w:rsidR="00F54AAD">
        <w:t>, “desde la aprobación del Fondo de Desarrollo de Vuelos en abril de 2014, se ha</w:t>
      </w:r>
      <w:r w:rsidR="00557CED">
        <w:t>n abierto</w:t>
      </w:r>
      <w:r w:rsidR="00F54AAD">
        <w:t xml:space="preserve"> 23 nuevas rutas muy interesantes para las islas. Se trata de un trabajo a largo plazo porque </w:t>
      </w:r>
      <w:r w:rsidR="003B3C25">
        <w:t xml:space="preserve">no todas </w:t>
      </w:r>
      <w:r w:rsidR="00F54AAD">
        <w:t>las aerolíneas</w:t>
      </w:r>
      <w:r w:rsidR="00C639E3">
        <w:t xml:space="preserve"> planifican sus operaciones con </w:t>
      </w:r>
      <w:r w:rsidR="003B3C25">
        <w:t xml:space="preserve">la </w:t>
      </w:r>
      <w:r w:rsidR="006D4234">
        <w:t>misma antelación</w:t>
      </w:r>
      <w:r w:rsidR="00A221E2">
        <w:t xml:space="preserve"> y</w:t>
      </w:r>
      <w:r w:rsidR="00557CED">
        <w:t xml:space="preserve"> </w:t>
      </w:r>
      <w:r w:rsidR="003B3C25">
        <w:t xml:space="preserve">algunas </w:t>
      </w:r>
      <w:r w:rsidR="00557CED">
        <w:t xml:space="preserve">necesitan </w:t>
      </w:r>
      <w:r w:rsidR="006D4234">
        <w:t>hasta dos</w:t>
      </w:r>
      <w:r w:rsidR="00C639E3">
        <w:t xml:space="preserve"> años de adelanto antes de incluirlas</w:t>
      </w:r>
      <w:r w:rsidR="003B3C25">
        <w:t xml:space="preserve"> en sus planes de expansión</w:t>
      </w:r>
      <w:r>
        <w:t xml:space="preserve">”. En este sentido, la directora gerente de </w:t>
      </w:r>
      <w:proofErr w:type="spellStart"/>
      <w:r>
        <w:t>Promotur</w:t>
      </w:r>
      <w:proofErr w:type="spellEnd"/>
      <w:r>
        <w:t xml:space="preserve"> Turismo de Canarias, María Méndez, añade que “d</w:t>
      </w:r>
      <w:r w:rsidR="00C639E3">
        <w:t xml:space="preserve">e hecho, hemos </w:t>
      </w:r>
      <w:r w:rsidR="003B3C25">
        <w:t xml:space="preserve">aprendido de convocatorias anteriores y ahora éstas </w:t>
      </w:r>
      <w:r w:rsidR="006D4234">
        <w:t>permanecen abiertas</w:t>
      </w:r>
      <w:r w:rsidR="00C639E3">
        <w:t xml:space="preserve"> de forma indefinida permitiendo que las compañías aéreas las tengan presente</w:t>
      </w:r>
      <w:r w:rsidR="00557CED">
        <w:t>s</w:t>
      </w:r>
      <w:r w:rsidR="00C639E3">
        <w:t xml:space="preserve"> en sus comités de decisión</w:t>
      </w:r>
      <w:r w:rsidR="003B3C25">
        <w:t>, ya que u</w:t>
      </w:r>
      <w:r w:rsidR="00C639E3">
        <w:t xml:space="preserve">nos plazos </w:t>
      </w:r>
      <w:r w:rsidR="000F5CEB">
        <w:t xml:space="preserve">de decisión </w:t>
      </w:r>
      <w:r w:rsidR="00C639E3">
        <w:t>reducidos</w:t>
      </w:r>
      <w:r w:rsidR="000F5CEB">
        <w:t>, como los que se suelen barajar en otro tipo de concursos,</w:t>
      </w:r>
      <w:r w:rsidR="00C639E3">
        <w:t xml:space="preserve"> </w:t>
      </w:r>
      <w:r w:rsidR="006D4234">
        <w:t>no parecen</w:t>
      </w:r>
      <w:r w:rsidR="000F5CEB">
        <w:t xml:space="preserve"> viables </w:t>
      </w:r>
      <w:r w:rsidR="00C639E3">
        <w:t>en este contexto</w:t>
      </w:r>
      <w:r w:rsidR="00092AB8">
        <w:t>”</w:t>
      </w:r>
    </w:p>
    <w:p w14:paraId="4E84B28C" w14:textId="77777777" w:rsidR="00092AB8" w:rsidRDefault="00092AB8" w:rsidP="00C36670">
      <w:pPr>
        <w:pStyle w:val="Standard"/>
        <w:jc w:val="both"/>
      </w:pPr>
    </w:p>
    <w:p w14:paraId="53C28ECF" w14:textId="77777777" w:rsidR="00092AB8" w:rsidRDefault="006E31AE" w:rsidP="00C36670">
      <w:pPr>
        <w:pStyle w:val="Standard"/>
        <w:jc w:val="both"/>
      </w:pPr>
      <w:r>
        <w:t xml:space="preserve">Además del fondo, la estrategia de </w:t>
      </w:r>
      <w:r w:rsidR="00092AB8">
        <w:t xml:space="preserve">Turismo de Canarias </w:t>
      </w:r>
      <w:r>
        <w:t xml:space="preserve">incluye la </w:t>
      </w:r>
      <w:r w:rsidR="006D4234">
        <w:t>asiste</w:t>
      </w:r>
      <w:r>
        <w:t>ncia</w:t>
      </w:r>
      <w:r w:rsidR="006D4234">
        <w:t xml:space="preserve"> a</w:t>
      </w:r>
      <w:r w:rsidR="00C639E3">
        <w:t xml:space="preserve"> los foros internacionales de transporte aéreo, </w:t>
      </w:r>
      <w:r w:rsidR="00092AB8">
        <w:t>para ofrecer</w:t>
      </w:r>
      <w:r w:rsidR="00557CED">
        <w:t xml:space="preserve"> información relevante sobre los siete destinos</w:t>
      </w:r>
      <w:r w:rsidR="00CF0F27">
        <w:t xml:space="preserve">, </w:t>
      </w:r>
      <w:r w:rsidR="00092AB8">
        <w:t>dar a conocer</w:t>
      </w:r>
      <w:r w:rsidR="00CF0F27">
        <w:t xml:space="preserve"> las bonificaciones aeroportuarias, las ventajas fiscales de la Zona Especial Canaria, </w:t>
      </w:r>
      <w:r w:rsidR="00092AB8">
        <w:t xml:space="preserve">y comparte </w:t>
      </w:r>
      <w:r w:rsidR="00CF0F27">
        <w:t xml:space="preserve">el material promocional de Islas Canarias </w:t>
      </w:r>
      <w:r w:rsidR="003375DD">
        <w:t xml:space="preserve">y </w:t>
      </w:r>
      <w:r w:rsidR="006D4234">
        <w:t>las</w:t>
      </w:r>
      <w:r w:rsidR="00092AB8">
        <w:t xml:space="preserve"> </w:t>
      </w:r>
      <w:r w:rsidR="00A329B6">
        <w:t xml:space="preserve">innumerables </w:t>
      </w:r>
      <w:r w:rsidR="00CF0F27">
        <w:t>acciones de marketing dirigidas a público final</w:t>
      </w:r>
      <w:r w:rsidR="00A329B6">
        <w:t xml:space="preserve"> que contribuyen a incrementar la demanda de asientos hacia las islas</w:t>
      </w:r>
      <w:r w:rsidR="00CF0F27">
        <w:t>.. El importe de los incentivos tan solo supone el empuje final para las compañías aéreas que normalmente barajan un número elevado de opciones</w:t>
      </w:r>
      <w:r w:rsidR="00092AB8">
        <w:t xml:space="preserve">. </w:t>
      </w:r>
    </w:p>
    <w:p w14:paraId="69ED6EE4" w14:textId="77777777" w:rsidR="00092AB8" w:rsidRDefault="00092AB8" w:rsidP="00C36670">
      <w:pPr>
        <w:pStyle w:val="Standard"/>
        <w:jc w:val="both"/>
      </w:pPr>
    </w:p>
    <w:p w14:paraId="54C41CE9" w14:textId="77777777" w:rsidR="00BB041E" w:rsidRDefault="00C10A76" w:rsidP="00C36670">
      <w:pPr>
        <w:pStyle w:val="Standard"/>
        <w:jc w:val="both"/>
      </w:pPr>
      <w:r>
        <w:t xml:space="preserve">El esfuerzo en la mejora de la conectividad se ha visto recompensado también con el reconocimiento de la propia industria aeronáutica y la entrega de </w:t>
      </w:r>
      <w:r w:rsidR="00CF0F27">
        <w:t xml:space="preserve">los dos galardones internacionales más importantes en el ámbito de la conectividad aérea. María Méndez destaca que “es una satisfacción ser reconocidos por esta labor y recibir el premio al mejor destino europeo en el marco del </w:t>
      </w:r>
      <w:proofErr w:type="spellStart"/>
      <w:r w:rsidR="00CF0F27">
        <w:t>Routes</w:t>
      </w:r>
      <w:proofErr w:type="spellEnd"/>
      <w:r w:rsidR="00CF0F27">
        <w:t xml:space="preserve"> </w:t>
      </w:r>
      <w:proofErr w:type="spellStart"/>
      <w:r w:rsidR="00CF0F27">
        <w:t>Europe</w:t>
      </w:r>
      <w:proofErr w:type="spellEnd"/>
      <w:r w:rsidR="00CF0F27">
        <w:t xml:space="preserve"> 2017 y </w:t>
      </w:r>
      <w:r w:rsidR="00A329B6">
        <w:t xml:space="preserve">al </w:t>
      </w:r>
      <w:r w:rsidR="00CF0F27">
        <w:t xml:space="preserve">mejor destino del mundo en captación de rutas aéreas en la World </w:t>
      </w:r>
      <w:proofErr w:type="spellStart"/>
      <w:r w:rsidR="00CF0F27">
        <w:t>Routes</w:t>
      </w:r>
      <w:proofErr w:type="spellEnd"/>
      <w:r w:rsidR="00CF0F27">
        <w:t xml:space="preserve"> de 2017. Es más, Islas Canarias vuelve a estar nominada como mejor destino europeo para la próxima edición de </w:t>
      </w:r>
      <w:proofErr w:type="spellStart"/>
      <w:r w:rsidR="00CF0F27">
        <w:t>Routes</w:t>
      </w:r>
      <w:proofErr w:type="spellEnd"/>
      <w:r w:rsidR="00CF0F27">
        <w:t xml:space="preserve"> </w:t>
      </w:r>
      <w:proofErr w:type="spellStart"/>
      <w:r w:rsidR="00CF0F27">
        <w:t>Europe</w:t>
      </w:r>
      <w:proofErr w:type="spellEnd"/>
      <w:r w:rsidR="00CF0F27">
        <w:t xml:space="preserve"> a celebrar muy pronto, entre los próximos días 20 y 22 de abril”.</w:t>
      </w:r>
    </w:p>
    <w:p w14:paraId="0295E8B2" w14:textId="77777777" w:rsidR="00C36670" w:rsidRDefault="00C36670" w:rsidP="00C36670">
      <w:pPr>
        <w:pStyle w:val="Standard"/>
        <w:jc w:val="both"/>
      </w:pPr>
    </w:p>
    <w:p w14:paraId="4C0CA42B" w14:textId="77777777" w:rsidR="0058544E" w:rsidRDefault="0058544E" w:rsidP="00C36670">
      <w:pPr>
        <w:pStyle w:val="Standard"/>
        <w:jc w:val="both"/>
      </w:pPr>
      <w:r>
        <w:t>Enlace a la convocatoria del Fondo de Desarrollo de Vuelos:</w:t>
      </w:r>
    </w:p>
    <w:p w14:paraId="1C02E59C" w14:textId="77777777" w:rsidR="0058544E" w:rsidRDefault="0058544E" w:rsidP="00C36670">
      <w:pPr>
        <w:pStyle w:val="Standard"/>
        <w:jc w:val="both"/>
      </w:pPr>
      <w:r>
        <w:t xml:space="preserve"> </w:t>
      </w:r>
      <w:hyperlink r:id="rId7" w:history="1">
        <w:r w:rsidRPr="000E7C21">
          <w:rPr>
            <w:rStyle w:val="Hipervnculo"/>
          </w:rPr>
          <w:t>http://turismodeislascanarias.com/es/fondo-de-desarrollo-de-vuelos</w:t>
        </w:r>
      </w:hyperlink>
    </w:p>
    <w:p w14:paraId="362F4FF0" w14:textId="77777777" w:rsidR="0058544E" w:rsidRDefault="0058544E">
      <w:pPr>
        <w:rPr>
          <w:lang w:val="es-ES"/>
        </w:rPr>
      </w:pPr>
    </w:p>
    <w:p w14:paraId="501A81DA" w14:textId="77777777" w:rsidR="0058544E" w:rsidRDefault="0058544E">
      <w:pPr>
        <w:rPr>
          <w:lang w:val="es-ES"/>
        </w:rPr>
      </w:pPr>
    </w:p>
    <w:p w14:paraId="23F475F8" w14:textId="77777777" w:rsidR="0058544E" w:rsidRDefault="0058544E">
      <w:pPr>
        <w:rPr>
          <w:lang w:val="es-ES"/>
        </w:rPr>
      </w:pPr>
      <w:r>
        <w:rPr>
          <w:lang w:val="es-ES"/>
        </w:rPr>
        <w:br w:type="page"/>
      </w:r>
    </w:p>
    <w:p w14:paraId="745E628A" w14:textId="77777777" w:rsidR="0058544E" w:rsidRDefault="0058544E">
      <w:pPr>
        <w:rPr>
          <w:lang w:val="es-ES"/>
        </w:rPr>
      </w:pPr>
    </w:p>
    <w:p w14:paraId="63F731DB" w14:textId="77777777" w:rsidR="0058544E" w:rsidRDefault="0058544E" w:rsidP="0058544E">
      <w:pPr>
        <w:pStyle w:val="Standard"/>
        <w:jc w:val="both"/>
      </w:pPr>
      <w:r>
        <w:t xml:space="preserve">Cuadro resumen nueva convocatoria: </w:t>
      </w:r>
    </w:p>
    <w:p w14:paraId="1D4083CA" w14:textId="77777777" w:rsidR="0058544E" w:rsidRDefault="0058544E" w:rsidP="0058544E">
      <w:pPr>
        <w:pStyle w:val="Standard"/>
        <w:jc w:val="both"/>
      </w:pPr>
    </w:p>
    <w:p w14:paraId="4F0C9F12" w14:textId="77777777" w:rsidR="00C36670" w:rsidRPr="003375DD" w:rsidRDefault="0058544E" w:rsidP="003375DD">
      <w:pPr>
        <w:rPr>
          <w:rFonts w:ascii="Arial" w:eastAsia="Times New Roman" w:hAnsi="Arial" w:cs="Arial"/>
          <w:color w:val="auto"/>
          <w:lang w:val="es-ES" w:eastAsia="zh-CN"/>
        </w:rPr>
      </w:pPr>
      <w:r w:rsidRPr="00B15F3B">
        <w:rPr>
          <w:noProof/>
          <w:lang w:val="es-ES_tradnl" w:eastAsia="es-ES_tradnl"/>
        </w:rPr>
        <w:drawing>
          <wp:inline distT="0" distB="0" distL="0" distR="0" wp14:anchorId="323F4257" wp14:editId="3FE0E46A">
            <wp:extent cx="5756275" cy="4261636"/>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275" cy="4261636"/>
                    </a:xfrm>
                    <a:prstGeom prst="rect">
                      <a:avLst/>
                    </a:prstGeom>
                    <a:noFill/>
                    <a:ln>
                      <a:noFill/>
                    </a:ln>
                  </pic:spPr>
                </pic:pic>
              </a:graphicData>
            </a:graphic>
          </wp:inline>
        </w:drawing>
      </w:r>
      <w:bookmarkStart w:id="0" w:name="_GoBack"/>
      <w:bookmarkEnd w:id="0"/>
    </w:p>
    <w:sectPr w:rsidR="00C36670" w:rsidRPr="003375DD" w:rsidSect="0058544E">
      <w:headerReference w:type="default" r:id="rId9"/>
      <w:footerReference w:type="default" r:id="rId10"/>
      <w:headerReference w:type="first" r:id="rId11"/>
      <w:footerReference w:type="first" r:id="rId12"/>
      <w:pgSz w:w="11906" w:h="16838"/>
      <w:pgMar w:top="2552" w:right="851" w:bottom="1985" w:left="1418"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FB23" w14:textId="77777777" w:rsidR="00107195" w:rsidRDefault="00107195">
      <w:r>
        <w:separator/>
      </w:r>
    </w:p>
  </w:endnote>
  <w:endnote w:type="continuationSeparator" w:id="0">
    <w:p w14:paraId="4A3F7D9B" w14:textId="77777777" w:rsidR="00107195" w:rsidRDefault="0010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OpenSymbol, '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Futura Book">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BB041E" w14:paraId="36AEA12A" w14:textId="77777777">
      <w:trPr>
        <w:trHeight w:val="452"/>
      </w:trPr>
      <w:tc>
        <w:tcPr>
          <w:tcW w:w="9627" w:type="dxa"/>
          <w:tcBorders>
            <w:left w:val="nil"/>
            <w:bottom w:val="nil"/>
            <w:right w:val="nil"/>
          </w:tcBorders>
          <w:shd w:val="clear" w:color="auto" w:fill="auto"/>
          <w:vAlign w:val="bottom"/>
        </w:tcPr>
        <w:p w14:paraId="0F3D1DD8" w14:textId="77777777" w:rsidR="00BB041E" w:rsidRDefault="0082689D">
          <w:pPr>
            <w:pStyle w:val="Standard"/>
            <w:rPr>
              <w:b/>
              <w:bCs/>
              <w:sz w:val="20"/>
              <w:szCs w:val="20"/>
            </w:rPr>
          </w:pPr>
          <w:r>
            <w:rPr>
              <w:b/>
              <w:bCs/>
              <w:sz w:val="20"/>
              <w:szCs w:val="20"/>
            </w:rPr>
            <w:t>Área de Comunicación Corporativa</w:t>
          </w:r>
        </w:p>
      </w:tc>
    </w:tr>
    <w:tr w:rsidR="00BB041E" w14:paraId="0915DBAA" w14:textId="77777777">
      <w:trPr>
        <w:trHeight w:val="44"/>
      </w:trPr>
      <w:tc>
        <w:tcPr>
          <w:tcW w:w="9627" w:type="dxa"/>
          <w:tcBorders>
            <w:top w:val="nil"/>
            <w:left w:val="nil"/>
            <w:bottom w:val="nil"/>
            <w:right w:val="nil"/>
          </w:tcBorders>
          <w:shd w:val="clear" w:color="auto" w:fill="auto"/>
          <w:vAlign w:val="bottom"/>
        </w:tcPr>
        <w:p w14:paraId="6469AB38" w14:textId="77777777" w:rsidR="00BB041E" w:rsidRDefault="0082689D">
          <w:pPr>
            <w:pStyle w:val="Standard"/>
            <w:rPr>
              <w:bCs/>
              <w:sz w:val="20"/>
              <w:szCs w:val="20"/>
            </w:rPr>
          </w:pPr>
          <w:r>
            <w:rPr>
              <w:bCs/>
              <w:sz w:val="20"/>
              <w:szCs w:val="20"/>
            </w:rPr>
            <w:t xml:space="preserve">630 914 840 </w:t>
          </w:r>
        </w:p>
        <w:p w14:paraId="44DA6307" w14:textId="77777777" w:rsidR="00BB041E" w:rsidRDefault="0082689D">
          <w:pPr>
            <w:pStyle w:val="Standard"/>
            <w:rPr>
              <w:bCs/>
              <w:sz w:val="20"/>
              <w:szCs w:val="20"/>
            </w:rPr>
          </w:pPr>
          <w:r>
            <w:rPr>
              <w:bCs/>
              <w:sz w:val="20"/>
              <w:szCs w:val="20"/>
            </w:rPr>
            <w:t>comunicacioncorporativa@turismodecanarias.com</w:t>
          </w:r>
        </w:p>
      </w:tc>
    </w:tr>
  </w:tbl>
  <w:p w14:paraId="2698AD40" w14:textId="77777777" w:rsidR="00BB041E" w:rsidRDefault="00BB04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BB041E" w14:paraId="7CA40B36" w14:textId="77777777">
      <w:trPr>
        <w:trHeight w:val="452"/>
      </w:trPr>
      <w:tc>
        <w:tcPr>
          <w:tcW w:w="9627" w:type="dxa"/>
          <w:tcBorders>
            <w:left w:val="nil"/>
            <w:bottom w:val="nil"/>
            <w:right w:val="nil"/>
          </w:tcBorders>
          <w:shd w:val="clear" w:color="auto" w:fill="auto"/>
          <w:vAlign w:val="bottom"/>
        </w:tcPr>
        <w:p w14:paraId="5FE20343" w14:textId="77777777" w:rsidR="00BB041E" w:rsidRDefault="0082689D">
          <w:pPr>
            <w:pStyle w:val="Standard"/>
            <w:rPr>
              <w:b/>
              <w:bCs/>
              <w:sz w:val="20"/>
              <w:szCs w:val="20"/>
            </w:rPr>
          </w:pPr>
          <w:r>
            <w:rPr>
              <w:b/>
              <w:bCs/>
              <w:sz w:val="20"/>
              <w:szCs w:val="20"/>
            </w:rPr>
            <w:t>Área de Comunicación Corporativa</w:t>
          </w:r>
        </w:p>
      </w:tc>
    </w:tr>
    <w:tr w:rsidR="00BB041E" w14:paraId="52521EE4" w14:textId="77777777">
      <w:trPr>
        <w:trHeight w:val="44"/>
      </w:trPr>
      <w:tc>
        <w:tcPr>
          <w:tcW w:w="9627" w:type="dxa"/>
          <w:tcBorders>
            <w:top w:val="nil"/>
            <w:left w:val="nil"/>
            <w:bottom w:val="nil"/>
            <w:right w:val="nil"/>
          </w:tcBorders>
          <w:shd w:val="clear" w:color="auto" w:fill="auto"/>
          <w:vAlign w:val="bottom"/>
        </w:tcPr>
        <w:p w14:paraId="3C4F09B5" w14:textId="77777777" w:rsidR="00BB041E" w:rsidRDefault="0082689D">
          <w:pPr>
            <w:pStyle w:val="Standard"/>
            <w:rPr>
              <w:bCs/>
              <w:sz w:val="20"/>
              <w:szCs w:val="20"/>
            </w:rPr>
          </w:pPr>
          <w:r>
            <w:rPr>
              <w:bCs/>
              <w:sz w:val="20"/>
              <w:szCs w:val="20"/>
            </w:rPr>
            <w:t xml:space="preserve">630 914 840 </w:t>
          </w:r>
        </w:p>
        <w:p w14:paraId="3F343E98" w14:textId="77777777" w:rsidR="00BB041E" w:rsidRDefault="0082689D">
          <w:pPr>
            <w:pStyle w:val="Standard"/>
            <w:rPr>
              <w:bCs/>
              <w:sz w:val="20"/>
              <w:szCs w:val="20"/>
            </w:rPr>
          </w:pPr>
          <w:r>
            <w:rPr>
              <w:bCs/>
              <w:sz w:val="20"/>
              <w:szCs w:val="20"/>
            </w:rPr>
            <w:t>comunicacioncorporativa@turismodecanarias.com</w:t>
          </w:r>
        </w:p>
      </w:tc>
    </w:tr>
  </w:tbl>
  <w:p w14:paraId="3377EA38" w14:textId="77777777" w:rsidR="00BB041E" w:rsidRDefault="00BB041E">
    <w:pPr>
      <w:pStyle w:val="Standard"/>
      <w:rPr>
        <w:b/>
        <w:bCs/>
      </w:rPr>
    </w:pPr>
  </w:p>
  <w:p w14:paraId="1A613492" w14:textId="77777777" w:rsidR="00BB041E" w:rsidRDefault="0082689D">
    <w:pPr>
      <w:pStyle w:val="Cita1"/>
      <w:ind w:left="0" w:right="565"/>
      <w:jc w:val="both"/>
    </w:pPr>
    <w:r>
      <w:rPr>
        <w:noProof/>
        <w:lang w:val="es-ES_tradnl" w:eastAsia="es-ES_tradnl"/>
      </w:rPr>
      <w:drawing>
        <wp:inline distT="0" distB="0" distL="0" distR="0" wp14:anchorId="211259B5" wp14:editId="58083B1C">
          <wp:extent cx="6105525" cy="903605"/>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pic:cNvPicPr>
                    <a:picLocks noChangeAspect="1" noChangeArrowheads="1"/>
                  </pic:cNvPicPr>
                </pic:nvPicPr>
                <pic:blipFill>
                  <a:blip r:embed="rId1"/>
                  <a:stretch>
                    <a:fillRect/>
                  </a:stretch>
                </pic:blipFill>
                <pic:spPr bwMode="auto">
                  <a:xfrm>
                    <a:off x="0" y="0"/>
                    <a:ext cx="6105525" cy="903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0DF32" w14:textId="77777777" w:rsidR="00107195" w:rsidRDefault="00107195">
      <w:r>
        <w:separator/>
      </w:r>
    </w:p>
  </w:footnote>
  <w:footnote w:type="continuationSeparator" w:id="0">
    <w:p w14:paraId="207C39BC" w14:textId="77777777" w:rsidR="00107195" w:rsidRDefault="00107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BCAA" w14:textId="77777777" w:rsidR="00BB041E" w:rsidRDefault="0082689D">
    <w:pPr>
      <w:pStyle w:val="Encabezado"/>
      <w:rPr>
        <w:sz w:val="20"/>
        <w:szCs w:val="20"/>
      </w:rPr>
    </w:pPr>
    <w:r>
      <w:rPr>
        <w:noProof/>
        <w:sz w:val="20"/>
        <w:szCs w:val="20"/>
        <w:lang w:val="es-ES_tradnl" w:eastAsia="es-ES_tradnl"/>
      </w:rPr>
      <w:drawing>
        <wp:anchor distT="0" distB="0" distL="114300" distR="0" simplePos="0" relativeHeight="6" behindDoc="1" locked="0" layoutInCell="1" allowOverlap="1" wp14:anchorId="6FC0A516" wp14:editId="4C8A37E0">
          <wp:simplePos x="0" y="0"/>
          <wp:positionH relativeFrom="margin">
            <wp:align>right</wp:align>
          </wp:positionH>
          <wp:positionV relativeFrom="paragraph">
            <wp:posOffset>122555</wp:posOffset>
          </wp:positionV>
          <wp:extent cx="284480" cy="5397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E9D9" w14:textId="77777777" w:rsidR="00BB041E" w:rsidRDefault="0082689D">
    <w:pPr>
      <w:pStyle w:val="Encabezado"/>
      <w:spacing w:after="120"/>
      <w:rPr>
        <w:rFonts w:cs="Arial Narrow"/>
        <w:sz w:val="20"/>
        <w:szCs w:val="20"/>
      </w:rPr>
    </w:pPr>
    <w:r>
      <w:rPr>
        <w:noProof/>
        <w:lang w:val="es-ES_tradnl" w:eastAsia="es-ES_tradnl"/>
      </w:rPr>
      <w:drawing>
        <wp:anchor distT="0" distB="5080" distL="0" distR="114300" simplePos="0" relativeHeight="2" behindDoc="1" locked="0" layoutInCell="1" allowOverlap="1" wp14:anchorId="6D8E6204" wp14:editId="0A5324E6">
          <wp:simplePos x="0" y="0"/>
          <wp:positionH relativeFrom="margin">
            <wp:align>left</wp:align>
          </wp:positionH>
          <wp:positionV relativeFrom="paragraph">
            <wp:posOffset>121920</wp:posOffset>
          </wp:positionV>
          <wp:extent cx="6119495" cy="109982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19495" cy="1099820"/>
                  </a:xfrm>
                  <a:prstGeom prst="rect">
                    <a:avLst/>
                  </a:prstGeom>
                </pic:spPr>
              </pic:pic>
            </a:graphicData>
          </a:graphic>
        </wp:anchor>
      </w:drawing>
    </w:r>
    <w:r w:rsidR="003375DD">
      <w:rPr>
        <w:rFonts w:cs="Arial Narrow"/>
        <w:sz w:val="20"/>
        <w:szCs w:val="20"/>
      </w:rPr>
      <w:t>Martes 10</w:t>
    </w:r>
    <w:r>
      <w:rPr>
        <w:rFonts w:cs="Arial Narrow"/>
        <w:sz w:val="20"/>
        <w:szCs w:val="20"/>
      </w:rPr>
      <w:t xml:space="preserve"> de abril de 2018</w:t>
    </w:r>
  </w:p>
  <w:p w14:paraId="4C0D2038" w14:textId="77777777" w:rsidR="00BB041E" w:rsidRDefault="0082689D">
    <w:pPr>
      <w:pStyle w:val="Encabezado"/>
      <w:spacing w:after="120"/>
      <w:rPr>
        <w:rFonts w:cs="Arial Narrow"/>
      </w:rPr>
    </w:pPr>
    <w:r>
      <w:rPr>
        <w:rFonts w:cs="Arial Narrow"/>
        <w:noProof/>
        <w:lang w:val="es-ES_tradnl" w:eastAsia="es-ES_tradnl"/>
      </w:rPr>
      <mc:AlternateContent>
        <mc:Choice Requires="wps">
          <w:drawing>
            <wp:anchor distT="0" distB="0" distL="114300" distR="114300" simplePos="0" relativeHeight="3" behindDoc="1" locked="0" layoutInCell="1" allowOverlap="1" wp14:anchorId="32BB3F55" wp14:editId="5479670F">
              <wp:simplePos x="0" y="0"/>
              <wp:positionH relativeFrom="margin">
                <wp:align>left</wp:align>
              </wp:positionH>
              <wp:positionV relativeFrom="paragraph">
                <wp:posOffset>635000</wp:posOffset>
              </wp:positionV>
              <wp:extent cx="4168775" cy="354965"/>
              <wp:effectExtent l="0" t="0" r="3810" b="7620"/>
              <wp:wrapNone/>
              <wp:docPr id="3" name="Marco1"/>
              <wp:cNvGraphicFramePr/>
              <a:graphic xmlns:a="http://schemas.openxmlformats.org/drawingml/2006/main">
                <a:graphicData uri="http://schemas.microsoft.com/office/word/2010/wordprocessingShape">
                  <wps:wsp>
                    <wps:cNvSpPr/>
                    <wps:spPr>
                      <a:xfrm>
                        <a:off x="0" y="0"/>
                        <a:ext cx="4168080" cy="35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ED09084" w14:textId="77777777" w:rsidR="00BB041E" w:rsidRPr="00ED26F0" w:rsidRDefault="0082689D">
                          <w:pPr>
                            <w:pStyle w:val="Standard"/>
                          </w:pPr>
                          <w:r w:rsidRPr="00ED26F0">
                            <w:t>Consejería de Turismo, Cultura y Deportes</w:t>
                          </w:r>
                        </w:p>
                      </w:txbxContent>
                    </wps:txbx>
                    <wps:bodyPr lIns="0" tIns="0" rIns="0" bIns="0" anchor="ctr">
                      <a:noAutofit/>
                    </wps:bodyPr>
                  </wps:wsp>
                </a:graphicData>
              </a:graphic>
            </wp:anchor>
          </w:drawing>
        </mc:Choice>
        <mc:Fallback xmlns:mv="urn:schemas-microsoft-com:mac:vml" xmlns:mo="http://schemas.microsoft.com/office/mac/office/2008/main">
          <w:pict>
            <v:rect w14:anchorId="073F4E6B" id="Marco1" o:spid="_x0000_s1026" style="position:absolute;margin-left:0;margin-top:50pt;width:328.25pt;height:27.95pt;z-index:-50331647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" stroked="f">
              <v:textbox inset="0,0,0,0">
                <w:txbxContent>
                  <w:p w:rsidR="00BB041E" w:rsidRPr="00ED26F0" w:rsidRDefault="0082689D">
                    <w:pPr>
                      <w:pStyle w:val="Standard"/>
                    </w:pPr>
                    <w:r w:rsidRPr="00ED26F0">
                      <w:t>Consejería de Turismo, Cultura y Deportes</w:t>
                    </w:r>
                  </w:p>
                </w:txbxContent>
              </v:textbox>
              <w10:wrap anchorx="margin"/>
            </v:rect>
          </w:pict>
        </mc:Fallback>
      </mc:AlternateContent>
    </w:r>
    <w:r>
      <w:rPr>
        <w:rFonts w:cs="Arial Narrow"/>
        <w:noProof/>
        <w:lang w:val="es-ES_tradnl" w:eastAsia="es-ES_tradnl"/>
      </w:rPr>
      <mc:AlternateContent>
        <mc:Choice Requires="wps">
          <w:drawing>
            <wp:anchor distT="0" distB="0" distL="114300" distR="114300" simplePos="0" relativeHeight="4" behindDoc="1" locked="0" layoutInCell="1" allowOverlap="1" wp14:anchorId="507399B8" wp14:editId="7DDCF790">
              <wp:simplePos x="0" y="0"/>
              <wp:positionH relativeFrom="margin">
                <wp:posOffset>3915410</wp:posOffset>
              </wp:positionH>
              <wp:positionV relativeFrom="paragraph">
                <wp:posOffset>635000</wp:posOffset>
              </wp:positionV>
              <wp:extent cx="2188210" cy="358775"/>
              <wp:effectExtent l="0" t="0" r="3175" b="3810"/>
              <wp:wrapNone/>
              <wp:docPr id="5" name="Marco1"/>
              <wp:cNvGraphicFramePr/>
              <a:graphic xmlns:a="http://schemas.openxmlformats.org/drawingml/2006/main">
                <a:graphicData uri="http://schemas.microsoft.com/office/word/2010/wordprocessingShape">
                  <wps:wsp>
                    <wps:cNvSpPr/>
                    <wps:spPr>
                      <a:xfrm>
                        <a:off x="0" y="0"/>
                        <a:ext cx="2187720" cy="358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9840FDA" w14:textId="77777777" w:rsidR="00BB041E" w:rsidRDefault="0082689D">
                          <w:pPr>
                            <w:pStyle w:val="Standard"/>
                            <w:jc w:val="right"/>
                            <w:rPr>
                              <w:sz w:val="16"/>
                              <w:szCs w:val="16"/>
                            </w:rPr>
                          </w:pPr>
                          <w:r>
                            <w:rPr>
                              <w:sz w:val="16"/>
                              <w:szCs w:val="16"/>
                            </w:rPr>
                            <w:t>www.gobiernodecanarias.org/noticias</w:t>
                          </w:r>
                        </w:p>
                      </w:txbxContent>
                    </wps:txbx>
                    <wps:bodyPr lIns="0" tIns="0" rIns="0" bIns="0" anchor="ctr">
                      <a:noAutofit/>
                    </wps:bodyPr>
                  </wps:wsp>
                </a:graphicData>
              </a:graphic>
            </wp:anchor>
          </w:drawing>
        </mc:Choice>
        <mc:Fallback xmlns:mv="urn:schemas-microsoft-com:mac:vml" xmlns:mo="http://schemas.microsoft.com/office/mac/office/2008/main">
          <w:pict>
            <v:rect w14:anchorId="591152AD" id="_x0000_s1027" style="position:absolute;margin-left:308.3pt;margin-top:50pt;width:172.3pt;height:28.25pt;z-index:-5033164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" stroked="f">
              <v:textbox inset="0,0,0,0">
                <w:txbxContent>
                  <w:p w:rsidR="00BB041E" w:rsidRDefault="0082689D">
                    <w:pPr>
                      <w:pStyle w:val="Standard"/>
                      <w:jc w:val="right"/>
                      <w:rPr>
                        <w:sz w:val="16"/>
                        <w:szCs w:val="16"/>
                      </w:rPr>
                    </w:pPr>
                    <w:r>
                      <w:rPr>
                        <w:sz w:val="16"/>
                        <w:szCs w:val="16"/>
                      </w:rPr>
                      <w:t>www.gobiernodecanarias.org/noticias</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1E"/>
    <w:rsid w:val="00092AB8"/>
    <w:rsid w:val="000C4E2F"/>
    <w:rsid w:val="000F5CEB"/>
    <w:rsid w:val="00107195"/>
    <w:rsid w:val="002350C5"/>
    <w:rsid w:val="002404DA"/>
    <w:rsid w:val="002D3830"/>
    <w:rsid w:val="003375DD"/>
    <w:rsid w:val="003409BD"/>
    <w:rsid w:val="00364EC4"/>
    <w:rsid w:val="00394570"/>
    <w:rsid w:val="003B3C25"/>
    <w:rsid w:val="003F7390"/>
    <w:rsid w:val="00403896"/>
    <w:rsid w:val="00435900"/>
    <w:rsid w:val="00540D9D"/>
    <w:rsid w:val="00557CED"/>
    <w:rsid w:val="0058544E"/>
    <w:rsid w:val="00587DB2"/>
    <w:rsid w:val="005B16A2"/>
    <w:rsid w:val="005D0853"/>
    <w:rsid w:val="006519F3"/>
    <w:rsid w:val="006C22A6"/>
    <w:rsid w:val="006D4234"/>
    <w:rsid w:val="006E19DC"/>
    <w:rsid w:val="006E31AE"/>
    <w:rsid w:val="00707413"/>
    <w:rsid w:val="00735129"/>
    <w:rsid w:val="0082689D"/>
    <w:rsid w:val="008951E8"/>
    <w:rsid w:val="008B00C7"/>
    <w:rsid w:val="00955C5C"/>
    <w:rsid w:val="009966F8"/>
    <w:rsid w:val="009A72D4"/>
    <w:rsid w:val="00A179A7"/>
    <w:rsid w:val="00A221E2"/>
    <w:rsid w:val="00A329B6"/>
    <w:rsid w:val="00A6603B"/>
    <w:rsid w:val="00B2159A"/>
    <w:rsid w:val="00BB041E"/>
    <w:rsid w:val="00BB52D3"/>
    <w:rsid w:val="00C10A76"/>
    <w:rsid w:val="00C14CAA"/>
    <w:rsid w:val="00C36670"/>
    <w:rsid w:val="00C5522C"/>
    <w:rsid w:val="00C639E3"/>
    <w:rsid w:val="00CA5A20"/>
    <w:rsid w:val="00CC2FA6"/>
    <w:rsid w:val="00CF0F27"/>
    <w:rsid w:val="00D2392E"/>
    <w:rsid w:val="00D51662"/>
    <w:rsid w:val="00DF7CF6"/>
    <w:rsid w:val="00E01C45"/>
    <w:rsid w:val="00EB247D"/>
    <w:rsid w:val="00ED26F0"/>
    <w:rsid w:val="00ED2C2D"/>
    <w:rsid w:val="00EE5B65"/>
    <w:rsid w:val="00EF1F6B"/>
    <w:rsid w:val="00F16B2E"/>
    <w:rsid w:val="00F54AAD"/>
    <w:rsid w:val="00FA0204"/>
    <w:rsid w:val="00FC1EC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A7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qFormat/>
    <w:pPr>
      <w:keepNext/>
      <w:widowControl w:val="0"/>
      <w:outlineLvl w:val="0"/>
    </w:pPr>
    <w:rPr>
      <w:sz w:val="28"/>
    </w:rPr>
  </w:style>
  <w:style w:type="paragraph" w:styleId="Ttulo2">
    <w:name w:val="heading 2"/>
    <w:qFormat/>
    <w:pPr>
      <w:keepNext/>
      <w:widowControl w:val="0"/>
      <w:outlineLvl w:val="1"/>
    </w:pPr>
    <w:rPr>
      <w:sz w:val="36"/>
    </w:rPr>
  </w:style>
  <w:style w:type="paragraph" w:styleId="Ttulo3">
    <w:name w:val="heading 3"/>
    <w:basedOn w:val="Encabezado1"/>
    <w:qFormat/>
    <w:pPr>
      <w:spacing w:before="140"/>
      <w:outlineLvl w:val="2"/>
    </w:pPr>
    <w:rPr>
      <w:b/>
      <w:bCs/>
    </w:rPr>
  </w:style>
  <w:style w:type="paragraph" w:styleId="Ttulo6">
    <w:name w:val="heading 6"/>
    <w:qFormat/>
    <w:pPr>
      <w:widowControl w:val="0"/>
      <w:spacing w:before="240" w:after="60"/>
      <w:outlineLvl w:val="5"/>
    </w:pPr>
    <w:rPr>
      <w:rFonts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cs="Times New Roman"/>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Heading1Char">
    <w:name w:val="Heading 1 Char"/>
    <w:qFormat/>
    <w:rPr>
      <w:rFonts w:ascii="Cambria" w:hAnsi="Cambria" w:cs="Cambria"/>
      <w:b/>
      <w:sz w:val="32"/>
    </w:rPr>
  </w:style>
  <w:style w:type="character" w:customStyle="1" w:styleId="Heading2Char">
    <w:name w:val="Heading 2 Char"/>
    <w:qFormat/>
    <w:rPr>
      <w:rFonts w:ascii="Cambria" w:hAnsi="Cambria" w:cs="Cambria"/>
      <w:b/>
      <w:i/>
      <w:sz w:val="28"/>
    </w:rPr>
  </w:style>
  <w:style w:type="character" w:customStyle="1" w:styleId="Heading6Char">
    <w:name w:val="Heading 6 Char"/>
    <w:qFormat/>
    <w:rPr>
      <w:rFonts w:ascii="Calibri" w:hAnsi="Calibri" w:cs="Calibri"/>
      <w:b/>
      <w:sz w:val="22"/>
    </w:rPr>
  </w:style>
  <w:style w:type="character" w:customStyle="1" w:styleId="BodyTextChar">
    <w:name w:val="Body Text Char"/>
    <w:qFormat/>
    <w:rPr>
      <w:rFonts w:ascii="Arial" w:hAnsi="Arial" w:cs="Arial"/>
      <w:sz w:val="24"/>
    </w:rPr>
  </w:style>
  <w:style w:type="character" w:customStyle="1" w:styleId="HeaderChar">
    <w:name w:val="Header Char"/>
    <w:qFormat/>
    <w:rPr>
      <w:rFonts w:ascii="Arial" w:hAnsi="Arial" w:cs="Arial"/>
      <w:sz w:val="24"/>
    </w:rPr>
  </w:style>
  <w:style w:type="character" w:customStyle="1" w:styleId="FooterChar">
    <w:name w:val="Footer Char"/>
    <w:qFormat/>
    <w:rPr>
      <w:rFonts w:ascii="Arial" w:hAnsi="Arial" w:cs="Arial"/>
      <w:sz w:val="24"/>
    </w:rPr>
  </w:style>
  <w:style w:type="character" w:customStyle="1" w:styleId="DocumentMapChar">
    <w:name w:val="Document Map Char"/>
    <w:qFormat/>
    <w:rPr>
      <w:rFonts w:ascii="Times New Roman" w:hAnsi="Times New Roman" w:cs="Times New Roman"/>
      <w:sz w:val="2"/>
    </w:rPr>
  </w:style>
  <w:style w:type="character" w:styleId="Nmerodepgina">
    <w:name w:val="page number"/>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BodyText3Char">
    <w:name w:val="Body Text 3 Char"/>
    <w:qFormat/>
    <w:rPr>
      <w:rFonts w:ascii="Arial" w:hAnsi="Arial" w:cs="Arial"/>
      <w:sz w:val="16"/>
    </w:rPr>
  </w:style>
  <w:style w:type="character" w:customStyle="1" w:styleId="BalloonTextChar">
    <w:name w:val="Balloon Text Char"/>
    <w:qFormat/>
    <w:rPr>
      <w:rFonts w:ascii="Times New Roman" w:hAnsi="Times New Roman" w:cs="Times New Roman"/>
      <w:sz w:val="2"/>
    </w:rPr>
  </w:style>
  <w:style w:type="character" w:customStyle="1" w:styleId="BodyTextIndentChar">
    <w:name w:val="Body Text Indent Char"/>
    <w:qFormat/>
    <w:rPr>
      <w:rFonts w:ascii="Arial" w:hAnsi="Arial" w:cs="Arial"/>
      <w:sz w:val="24"/>
    </w:rPr>
  </w:style>
  <w:style w:type="character" w:customStyle="1" w:styleId="BodyText2Char">
    <w:name w:val="Body Text 2 Char"/>
    <w:qFormat/>
    <w:rPr>
      <w:rFonts w:ascii="Arial" w:hAnsi="Arial" w:cs="Arial"/>
      <w:sz w:val="24"/>
    </w:rPr>
  </w:style>
  <w:style w:type="character" w:customStyle="1" w:styleId="COMUNICENTRADILLACar">
    <w:name w:val="COMUNIC. ENTRADILLA Car"/>
    <w:qFormat/>
    <w:rPr>
      <w:b/>
      <w:sz w:val="28"/>
      <w:lang w:val="es-ES"/>
    </w:rPr>
  </w:style>
  <w:style w:type="character" w:customStyle="1" w:styleId="COMUNICSUBTTULOCar">
    <w:name w:val="COMUNIC. SUBTÍTULO Car"/>
    <w:qFormat/>
    <w:rPr>
      <w:b/>
      <w:sz w:val="28"/>
      <w:lang w:val="es-ES"/>
    </w:rPr>
  </w:style>
  <w:style w:type="character" w:customStyle="1" w:styleId="noticiatitulartexto">
    <w:name w:val="noticia_titular_texto"/>
    <w:qFormat/>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EncabezadoCar">
    <w:name w:val="Encabezado Car"/>
    <w:qFormat/>
    <w:rPr>
      <w:rFonts w:ascii="Arial" w:hAnsi="Arial" w:cs="Arial"/>
      <w:sz w:val="24"/>
      <w:szCs w:val="24"/>
    </w:rPr>
  </w:style>
  <w:style w:type="character" w:customStyle="1" w:styleId="TextodegloboCar">
    <w:name w:val="Texto de globo Car"/>
    <w:qFormat/>
    <w:rPr>
      <w:rFonts w:ascii="Tahoma" w:hAnsi="Tahoma" w:cs="Tahoma"/>
      <w:sz w:val="16"/>
      <w:szCs w:val="16"/>
    </w:rPr>
  </w:style>
  <w:style w:type="character" w:customStyle="1" w:styleId="PiedepginaCar">
    <w:name w:val="Pie de página Car"/>
    <w:basedOn w:val="Fuentedeprrafopredeter"/>
    <w:link w:val="Piedepgina"/>
    <w:qFormat/>
    <w:rsid w:val="00890C2B"/>
    <w:rPr>
      <w:rFonts w:ascii="Arial" w:eastAsia="Times New Roman" w:hAnsi="Arial" w:cs="Arial"/>
      <w:sz w:val="24"/>
      <w:szCs w:val="24"/>
      <w:lang w:eastAsia="zh-CN"/>
    </w:rPr>
  </w:style>
  <w:style w:type="character" w:customStyle="1" w:styleId="EnlacedeInternet">
    <w:name w:val="Enlace de Internet"/>
    <w:basedOn w:val="Fuentedeprrafopredeter"/>
    <w:uiPriority w:val="99"/>
    <w:semiHidden/>
    <w:unhideWhenUsed/>
    <w:rsid w:val="009B02E6"/>
    <w:rPr>
      <w:color w:val="0000FF"/>
      <w:u w:val="single"/>
    </w:rPr>
  </w:style>
  <w:style w:type="character" w:styleId="Refdecomentario">
    <w:name w:val="annotation reference"/>
    <w:basedOn w:val="Fuentedeprrafopredeter"/>
    <w:uiPriority w:val="99"/>
    <w:semiHidden/>
    <w:unhideWhenUsed/>
    <w:qFormat/>
    <w:rsid w:val="00DD10DE"/>
    <w:rPr>
      <w:sz w:val="18"/>
      <w:szCs w:val="18"/>
    </w:rPr>
  </w:style>
  <w:style w:type="character" w:customStyle="1" w:styleId="TextocomentarioCar">
    <w:name w:val="Texto comentario Car"/>
    <w:basedOn w:val="Fuentedeprrafopredeter"/>
    <w:link w:val="Textocomentario"/>
    <w:uiPriority w:val="99"/>
    <w:semiHidden/>
    <w:qFormat/>
    <w:rsid w:val="00DD10DE"/>
    <w:rPr>
      <w:rFonts w:eastAsia="Arial Unicode MS" w:cs="Times New Roman"/>
      <w:color w:val="00000A"/>
      <w:sz w:val="24"/>
      <w:szCs w:val="24"/>
      <w:lang w:val="en-US" w:eastAsia="en-US"/>
    </w:rPr>
  </w:style>
  <w:style w:type="character" w:customStyle="1" w:styleId="AsuntodelcomentarioCar">
    <w:name w:val="Asunto del comentario Car"/>
    <w:basedOn w:val="TextocomentarioCar"/>
    <w:link w:val="Asuntodelcomentario"/>
    <w:uiPriority w:val="99"/>
    <w:semiHidden/>
    <w:qFormat/>
    <w:rsid w:val="00DD10DE"/>
    <w:rPr>
      <w:rFonts w:eastAsia="Arial Unicode MS" w:cs="Times New Roman"/>
      <w:b/>
      <w:bCs/>
      <w:color w:val="00000A"/>
      <w:sz w:val="24"/>
      <w:szCs w:val="24"/>
      <w:lang w:val="en-US" w:eastAsia="en-US"/>
    </w:rPr>
  </w:style>
  <w:style w:type="character" w:customStyle="1" w:styleId="xmsohyperlink">
    <w:name w:val="x_msohyperlink"/>
    <w:basedOn w:val="Fuentedeprrafopredeter"/>
    <w:qFormat/>
    <w:rsid w:val="00324EA3"/>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paragraph" w:customStyle="1" w:styleId="Encabezado1">
    <w:name w:val="Encabezado1"/>
    <w:basedOn w:val="Standard"/>
    <w:next w:val="Textoindependiente"/>
    <w:qFormat/>
    <w:pPr>
      <w:keepNext/>
      <w:spacing w:before="240" w:after="120"/>
    </w:pPr>
    <w:rPr>
      <w:rFonts w:eastAsia="Microsoft YaHei" w:cs="Mangal"/>
      <w:sz w:val="28"/>
      <w:szCs w:val="28"/>
    </w:rPr>
  </w:style>
  <w:style w:type="paragraph" w:styleId="Textoindependiente">
    <w:name w:val="Body Text"/>
    <w:basedOn w:val="Normal"/>
    <w:pPr>
      <w:spacing w:after="140" w:line="288" w:lineRule="auto"/>
    </w:pPr>
  </w:style>
  <w:style w:type="paragraph" w:styleId="Lista">
    <w:name w:val="List"/>
    <w:basedOn w:val="Textbody"/>
    <w:rPr>
      <w:rFonts w:cs="Mangal"/>
    </w:rPr>
  </w:style>
  <w:style w:type="paragraph" w:styleId="Descripcin">
    <w:name w:val="caption"/>
    <w:basedOn w:val="Standard"/>
    <w:qFormat/>
    <w:pPr>
      <w:suppressLineNumbers/>
      <w:spacing w:before="120" w:after="120"/>
    </w:pPr>
    <w:rPr>
      <w:rFonts w:cs="Mangal"/>
      <w:i/>
      <w:iCs/>
    </w:rPr>
  </w:style>
  <w:style w:type="paragraph" w:customStyle="1" w:styleId="ndice">
    <w:name w:val="Índice"/>
    <w:basedOn w:val="Standard"/>
    <w:qFormat/>
    <w:pPr>
      <w:suppressLineNumbers/>
    </w:pPr>
    <w:rPr>
      <w:rFonts w:cs="Mangal"/>
    </w:rPr>
  </w:style>
  <w:style w:type="paragraph" w:customStyle="1" w:styleId="Standard">
    <w:name w:val="Standard"/>
    <w:qFormat/>
    <w:pPr>
      <w:suppressAutoHyphens/>
      <w:textAlignment w:val="baseline"/>
    </w:pPr>
    <w:rPr>
      <w:rFonts w:ascii="Arial" w:eastAsia="Times New Roman" w:hAnsi="Arial" w:cs="Arial"/>
      <w:sz w:val="24"/>
      <w:szCs w:val="24"/>
      <w:lang w:eastAsia="zh-CN"/>
    </w:rPr>
  </w:style>
  <w:style w:type="paragraph" w:customStyle="1" w:styleId="Textbody">
    <w:name w:val="Text body"/>
    <w:basedOn w:val="Standard"/>
    <w:qFormat/>
    <w:rPr>
      <w:b/>
      <w:sz w:val="36"/>
    </w:rPr>
  </w:style>
  <w:style w:type="paragraph" w:customStyle="1" w:styleId="Encabezado3">
    <w:name w:val="Encabezado3"/>
    <w:basedOn w:val="Standard"/>
    <w:qFormat/>
    <w:pPr>
      <w:keepNext/>
      <w:spacing w:before="240" w:after="120"/>
    </w:pPr>
    <w:rPr>
      <w:rFonts w:eastAsia="Microsoft YaHei" w:cs="Mangal"/>
      <w:sz w:val="28"/>
      <w:szCs w:val="28"/>
    </w:rPr>
  </w:style>
  <w:style w:type="paragraph" w:customStyle="1" w:styleId="Encabezado2">
    <w:name w:val="Encabezado2"/>
    <w:basedOn w:val="Standard"/>
    <w:qFormat/>
    <w:pPr>
      <w:keepNext/>
      <w:spacing w:before="240" w:after="120"/>
    </w:pPr>
    <w:rPr>
      <w:rFonts w:eastAsia="Microsoft YaHei" w:cs="Mangal"/>
      <w:sz w:val="28"/>
      <w:szCs w:val="28"/>
    </w:rPr>
  </w:style>
  <w:style w:type="paragraph" w:customStyle="1" w:styleId="Encabezado10">
    <w:name w:val="Encabezado1"/>
    <w:basedOn w:val="Standard"/>
    <w:qFormat/>
    <w:pPr>
      <w:keepNext/>
      <w:spacing w:before="240" w:after="120"/>
    </w:pPr>
    <w:rPr>
      <w:rFonts w:eastAsia="Microsoft YaHei" w:cs="Mangal"/>
      <w:sz w:val="28"/>
      <w:szCs w:val="28"/>
    </w:rPr>
  </w:style>
  <w:style w:type="paragraph" w:customStyle="1" w:styleId="Descripcin1">
    <w:name w:val="Descripción1"/>
    <w:basedOn w:val="Standard"/>
    <w:next w:val="Standard"/>
    <w:qFormat/>
    <w:rPr>
      <w:b/>
    </w:rPr>
  </w:style>
  <w:style w:type="paragraph" w:customStyle="1" w:styleId="COMUNICENTRADILLA">
    <w:name w:val="COMUNIC. ENTRADILLA"/>
    <w:basedOn w:val="Ttulo1"/>
    <w:qFormat/>
    <w:pPr>
      <w:spacing w:before="120" w:after="240"/>
      <w:ind w:right="-142"/>
    </w:pPr>
    <w:rPr>
      <w:rFonts w:cs="Times New Roman"/>
      <w:b/>
      <w:szCs w:val="28"/>
    </w:rPr>
  </w:style>
  <w:style w:type="paragraph" w:customStyle="1" w:styleId="COMUNICTITULO">
    <w:name w:val="COMUNIC. TITULO"/>
    <w:basedOn w:val="Textbody"/>
    <w:qFormat/>
    <w:pPr>
      <w:spacing w:before="240" w:after="240"/>
    </w:pPr>
    <w:rPr>
      <w:rFonts w:ascii="Times New Roman" w:hAnsi="Times New Roman" w:cs="Times New Roman"/>
      <w:szCs w:val="36"/>
    </w:rPr>
  </w:style>
  <w:style w:type="paragraph" w:customStyle="1" w:styleId="COMUNICTEXTO">
    <w:name w:val="COMUNIC. TEXTO"/>
    <w:basedOn w:val="Standard"/>
    <w:qFormat/>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eastAsia="MS Gothic" w:hAnsi="Helvetica, Arial" w:cs="Helvetica, Arial"/>
    </w:rPr>
  </w:style>
  <w:style w:type="paragraph" w:customStyle="1" w:styleId="COMUNICTEXDESTACADO">
    <w:name w:val="COMUNIC. TEX DESTACADO"/>
    <w:basedOn w:val="COMUNICTEXTO"/>
    <w:qFormat/>
    <w:rPr>
      <w:b w:val="0"/>
    </w:rPr>
  </w:style>
  <w:style w:type="paragraph" w:customStyle="1" w:styleId="COMUNICSUBTTULO">
    <w:name w:val="COMUNIC. SUBTÍTULO"/>
    <w:basedOn w:val="COMUNICENTRADILLA"/>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customStyle="1" w:styleId="Textbodyindent">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qFormat/>
    <w:pPr>
      <w:spacing w:before="100" w:after="100"/>
    </w:pPr>
    <w:rPr>
      <w:rFonts w:ascii="Times New Roman" w:hAnsi="Times New Roman" w:cs="Times New Roman"/>
    </w:rPr>
  </w:style>
  <w:style w:type="paragraph" w:customStyle="1" w:styleId="COMUNICANTETITULO">
    <w:name w:val="COMUNIC. ANTETITULO"/>
    <w:basedOn w:val="Ttulo1"/>
    <w:qFormat/>
    <w:pPr>
      <w:spacing w:before="120" w:after="240"/>
      <w:ind w:right="-142"/>
    </w:pPr>
    <w:rPr>
      <w:b/>
      <w:szCs w:val="28"/>
    </w:rPr>
  </w:style>
  <w:style w:type="paragraph" w:customStyle="1" w:styleId="Pa9">
    <w:name w:val="Pa9"/>
    <w:basedOn w:val="Standard"/>
    <w:next w:val="Standard"/>
    <w:qFormat/>
    <w:pPr>
      <w:spacing w:line="211" w:lineRule="atLeast"/>
    </w:pPr>
    <w:rPr>
      <w:rFonts w:ascii="Futura Book" w:hAnsi="Futura Book" w:cs="Futura Book"/>
    </w:rPr>
  </w:style>
  <w:style w:type="paragraph" w:customStyle="1" w:styleId="Contenidodelmarco">
    <w:name w:val="Contenido del marco"/>
    <w:basedOn w:val="Textbody"/>
    <w:qFormat/>
  </w:style>
  <w:style w:type="paragraph" w:customStyle="1" w:styleId="Cita1">
    <w:name w:val="Cita1"/>
    <w:basedOn w:val="Standard"/>
    <w:qFormat/>
    <w:pPr>
      <w:spacing w:after="283"/>
      <w:ind w:left="567" w:right="567"/>
    </w:pPr>
  </w:style>
  <w:style w:type="paragraph" w:styleId="Ttulo">
    <w:name w:val="Title"/>
    <w:basedOn w:val="Encabezado1"/>
    <w:qFormat/>
    <w:pPr>
      <w:jc w:val="center"/>
    </w:pPr>
    <w:rPr>
      <w:b/>
      <w:bCs/>
      <w:sz w:val="56"/>
      <w:szCs w:val="56"/>
    </w:rPr>
  </w:style>
  <w:style w:type="paragraph" w:styleId="Subttulo">
    <w:name w:val="Subtitle"/>
    <w:basedOn w:val="Encabezado1"/>
    <w:qFormat/>
    <w:pPr>
      <w:spacing w:before="60"/>
      <w:jc w:val="center"/>
    </w:pPr>
    <w:rPr>
      <w:sz w:val="36"/>
      <w:szCs w:val="36"/>
    </w:rPr>
  </w:style>
  <w:style w:type="paragraph" w:customStyle="1" w:styleId="western">
    <w:name w:val="western"/>
    <w:basedOn w:val="Standard"/>
    <w:qFormat/>
    <w:pPr>
      <w:spacing w:before="100"/>
    </w:pPr>
    <w:rPr>
      <w:b/>
      <w:bCs/>
      <w:color w:val="000000"/>
      <w:sz w:val="36"/>
      <w:szCs w:val="36"/>
    </w:rPr>
  </w:style>
  <w:style w:type="paragraph" w:styleId="Textocomentario">
    <w:name w:val="annotation text"/>
    <w:basedOn w:val="Normal"/>
    <w:link w:val="TextocomentarioCar"/>
    <w:uiPriority w:val="99"/>
    <w:semiHidden/>
    <w:unhideWhenUsed/>
    <w:qFormat/>
    <w:rsid w:val="00DD10DE"/>
  </w:style>
  <w:style w:type="paragraph" w:styleId="Asuntodelcomentario">
    <w:name w:val="annotation subject"/>
    <w:basedOn w:val="Textocomentario"/>
    <w:link w:val="AsuntodelcomentarioCar"/>
    <w:uiPriority w:val="99"/>
    <w:semiHidden/>
    <w:unhideWhenUsed/>
    <w:qFormat/>
    <w:rsid w:val="00DD10DE"/>
    <w:rPr>
      <w:b/>
      <w:bCs/>
      <w:sz w:val="20"/>
      <w:szCs w:val="20"/>
    </w:rPr>
  </w:style>
  <w:style w:type="paragraph" w:customStyle="1" w:styleId="xmsonormal">
    <w:name w:val="x_msonormal"/>
    <w:basedOn w:val="Normal"/>
    <w:qFormat/>
    <w:rsid w:val="00324EA3"/>
    <w:pPr>
      <w:spacing w:beforeAutospacing="1" w:afterAutospacing="1"/>
    </w:pPr>
    <w:rPr>
      <w:rFonts w:eastAsia="Times New Roman"/>
      <w:lang w:val="es-ES" w:eastAsia="es-ES"/>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8544E"/>
    <w:rPr>
      <w:color w:val="0563C1" w:themeColor="hyperlink"/>
      <w:u w:val="single"/>
    </w:rPr>
  </w:style>
  <w:style w:type="character" w:customStyle="1" w:styleId="Mencinsinresolver1">
    <w:name w:val="Mención sin resolver1"/>
    <w:basedOn w:val="Fuentedeprrafopredeter"/>
    <w:uiPriority w:val="99"/>
    <w:rsid w:val="0058544E"/>
    <w:rPr>
      <w:color w:val="808080"/>
      <w:shd w:val="clear" w:color="auto" w:fill="E6E6E6"/>
    </w:rPr>
  </w:style>
  <w:style w:type="character" w:styleId="Mencinsinresolver">
    <w:name w:val="Unresolved Mention"/>
    <w:basedOn w:val="Fuentedeprrafopredeter"/>
    <w:uiPriority w:val="99"/>
    <w:rsid w:val="00A17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rismodeislascanarias.com/es/fondo-de-desarrollo-de-vuelo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C17A-20B4-4490-8F05-FC462448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725</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dc:description/>
  <cp:lastModifiedBy>Dolores Martín</cp:lastModifiedBy>
  <cp:revision>4</cp:revision>
  <cp:lastPrinted>2018-03-15T11:35:00Z</cp:lastPrinted>
  <dcterms:created xsi:type="dcterms:W3CDTF">2018-04-10T12:14:00Z</dcterms:created>
  <dcterms:modified xsi:type="dcterms:W3CDTF">2018-04-11T10:30:00Z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