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6CB2" w14:textId="77777777" w:rsidR="00CE104F" w:rsidRPr="00CE104F" w:rsidRDefault="00CE104F" w:rsidP="00CE104F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 w:rsidRPr="00CE104F">
        <w:rPr>
          <w:b/>
          <w:sz w:val="36"/>
          <w:szCs w:val="36"/>
          <w:lang w:val="es-ES"/>
        </w:rPr>
        <w:t>El Parque Científico y Tecnológico de Turismo y Ocio de Cataluña elige a Canarias como caso de éxito en marketing turístico</w:t>
      </w:r>
    </w:p>
    <w:p w14:paraId="06FD7745" w14:textId="72AB87DF" w:rsidR="00073167" w:rsidRDefault="00073167" w:rsidP="00CC611E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NH, Barceló, </w:t>
      </w:r>
      <w:proofErr w:type="spellStart"/>
      <w:r>
        <w:rPr>
          <w:b/>
          <w:sz w:val="28"/>
          <w:szCs w:val="28"/>
          <w:lang w:val="es-ES"/>
        </w:rPr>
        <w:t>Ona</w:t>
      </w:r>
      <w:proofErr w:type="spell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Hotels</w:t>
      </w:r>
      <w:proofErr w:type="spellEnd"/>
      <w:r>
        <w:rPr>
          <w:b/>
          <w:sz w:val="28"/>
          <w:szCs w:val="28"/>
          <w:lang w:val="es-ES"/>
        </w:rPr>
        <w:t xml:space="preserve"> y La Rioja, otros casos analizados </w:t>
      </w:r>
      <w:r w:rsidR="005D5C21">
        <w:rPr>
          <w:b/>
          <w:sz w:val="28"/>
          <w:szCs w:val="28"/>
          <w:lang w:val="es-ES"/>
        </w:rPr>
        <w:t>durante el encuentro “Del relato a la acción”</w:t>
      </w:r>
    </w:p>
    <w:p w14:paraId="3C2175FE" w14:textId="5DBBBF88" w:rsidR="00EA7B30" w:rsidRDefault="00EA7B30" w:rsidP="00CC611E">
      <w:pPr>
        <w:pStyle w:val="Standard"/>
        <w:ind w:right="423"/>
        <w:jc w:val="both"/>
      </w:pPr>
    </w:p>
    <w:p w14:paraId="26688A95" w14:textId="367243F0" w:rsidR="00073167" w:rsidRDefault="00073167" w:rsidP="00CC611E">
      <w:pPr>
        <w:pStyle w:val="Standard"/>
        <w:ind w:right="423"/>
        <w:jc w:val="both"/>
      </w:pPr>
      <w:r>
        <w:t>La estrategia de marketing de la marca Islas Canarias ha estado presente, como caso de éxito</w:t>
      </w:r>
      <w:r w:rsidR="005D5C21">
        <w:t xml:space="preserve"> nacional</w:t>
      </w:r>
      <w:r>
        <w:t xml:space="preserve">, en la jornada “Del relato a la acción”, organizada por el Parque </w:t>
      </w:r>
      <w:r w:rsidRPr="00073167">
        <w:t xml:space="preserve">Científico y Tecnológico de Turismo y Ocio de Cataluña </w:t>
      </w:r>
      <w:r>
        <w:t xml:space="preserve">en Tarragona. Por tal motivo, </w:t>
      </w:r>
      <w:proofErr w:type="spellStart"/>
      <w:r w:rsidR="00263992">
        <w:t>Promotur</w:t>
      </w:r>
      <w:proofErr w:type="spellEnd"/>
      <w:r w:rsidR="00263992">
        <w:t xml:space="preserve"> Turismo de Canarias, </w:t>
      </w:r>
      <w:r>
        <w:t xml:space="preserve">entidad </w:t>
      </w:r>
      <w:r w:rsidR="00263992">
        <w:t>dependiente de la Consejería de Turismo del Gobierno de Canarias,</w:t>
      </w:r>
      <w:r w:rsidR="00577436">
        <w:t xml:space="preserve"> </w:t>
      </w:r>
      <w:r>
        <w:t>particip</w:t>
      </w:r>
      <w:r w:rsidR="005D5C21">
        <w:t>ó en este evento</w:t>
      </w:r>
      <w:r>
        <w:t xml:space="preserve"> junto a representantes de NH, Barcel</w:t>
      </w:r>
      <w:r w:rsidR="005D5C21">
        <w:t xml:space="preserve">ó, </w:t>
      </w:r>
      <w:proofErr w:type="spellStart"/>
      <w:r w:rsidR="005D5C21">
        <w:t>Ona</w:t>
      </w:r>
      <w:proofErr w:type="spellEnd"/>
      <w:r w:rsidR="005D5C21">
        <w:t xml:space="preserve"> Hoteles, </w:t>
      </w:r>
      <w:r>
        <w:t>la comunidad autónoma de La Rioja</w:t>
      </w:r>
      <w:r w:rsidR="005D5C21">
        <w:t xml:space="preserve"> y otros profesionales del mundo del marketing turístico</w:t>
      </w:r>
      <w:r>
        <w:t xml:space="preserve">. </w:t>
      </w:r>
    </w:p>
    <w:p w14:paraId="77B55BC5" w14:textId="77777777" w:rsidR="00073167" w:rsidRDefault="00073167" w:rsidP="00CC611E">
      <w:pPr>
        <w:pStyle w:val="Standard"/>
        <w:ind w:right="423"/>
        <w:jc w:val="both"/>
      </w:pPr>
    </w:p>
    <w:p w14:paraId="3F99EDC8" w14:textId="151A8CEE" w:rsidR="005D5C21" w:rsidRDefault="005D5C21" w:rsidP="00CC611E">
      <w:pPr>
        <w:pStyle w:val="Standard"/>
        <w:ind w:right="423"/>
        <w:jc w:val="both"/>
      </w:pPr>
      <w:r>
        <w:t xml:space="preserve">Para María Méndez, gerente de </w:t>
      </w:r>
      <w:proofErr w:type="spellStart"/>
      <w:r>
        <w:t>Promtur</w:t>
      </w:r>
      <w:proofErr w:type="spellEnd"/>
      <w:r>
        <w:t xml:space="preserve">, “que la marca turística Islas Canarias se haya convertido en toda una referencia en el mundo del ámbito del marketing turístico es un orgullo y estamos siempre encantados de compartir nuestra estrategia en este tipo de foros porque se pone en valor y porque tenemos el convencimiento que de esta manera ayudamos a proyectar todo el conocimiento y la capacidad turística que existe en Canarias y que puede ser exportable”. Según Méndez, “en Canarias somos expertos en turismo y tenemos que darlo a conocer”. </w:t>
      </w:r>
    </w:p>
    <w:p w14:paraId="2BBEF3F5" w14:textId="77777777" w:rsidR="005D5C21" w:rsidRDefault="005D5C21" w:rsidP="00CC611E">
      <w:pPr>
        <w:pStyle w:val="Standard"/>
        <w:ind w:right="423"/>
        <w:jc w:val="both"/>
      </w:pPr>
    </w:p>
    <w:p w14:paraId="4FC35F99" w14:textId="0B85DECB" w:rsidR="005D5C21" w:rsidRPr="005D5C21" w:rsidRDefault="004325D1" w:rsidP="005D5C21">
      <w:pPr>
        <w:pStyle w:val="Standard"/>
        <w:ind w:right="423"/>
        <w:jc w:val="both"/>
      </w:pPr>
      <w:r>
        <w:t xml:space="preserve">Durante la jornada, que </w:t>
      </w:r>
      <w:r w:rsidR="005D5C21">
        <w:t>estuvo dedicada a</w:t>
      </w:r>
      <w:r w:rsidR="005D5C21" w:rsidRPr="005D5C21">
        <w:t xml:space="preserve"> las técnicas de relato turístico, tanto de empresas como de destinos</w:t>
      </w:r>
      <w:r>
        <w:t>,</w:t>
      </w:r>
      <w:r w:rsidR="005D5C21" w:rsidRPr="005D5C21">
        <w:t xml:space="preserve"> </w:t>
      </w:r>
      <w:r>
        <w:t xml:space="preserve">que tratan de convertir a la audiencia en protagonista, </w:t>
      </w:r>
      <w:proofErr w:type="spellStart"/>
      <w:r>
        <w:t>Promotur</w:t>
      </w:r>
      <w:proofErr w:type="spellEnd"/>
      <w:r>
        <w:t xml:space="preserve"> Turismo de Canarias tuvo la ocasión de exponer algunas de sus últimas acciones promocionales y los aspectos más relevantes de una estrategia que acumula en los últimos años importantes reconoc</w:t>
      </w:r>
      <w:r w:rsidR="00145AAF">
        <w:t>i</w:t>
      </w:r>
      <w:r>
        <w:t>mientos como el premio a la más innovadora oto</w:t>
      </w:r>
      <w:r w:rsidR="00145AAF">
        <w:t>r</w:t>
      </w:r>
      <w:bookmarkStart w:id="0" w:name="_GoBack"/>
      <w:bookmarkEnd w:id="0"/>
      <w:r>
        <w:t xml:space="preserve">gado por la Asociación Española de Anunciantes o el bronce a la eficacia a largo plazo a nivel europeo recogida hace pocos días en la ceremonia de entrega de los Euro </w:t>
      </w:r>
      <w:proofErr w:type="spellStart"/>
      <w:r>
        <w:t>Effies</w:t>
      </w:r>
      <w:proofErr w:type="spellEnd"/>
      <w:r>
        <w:t xml:space="preserve"> de 2018.  </w:t>
      </w:r>
    </w:p>
    <w:p w14:paraId="4548FD91" w14:textId="4AC14ECA" w:rsidR="00D969AE" w:rsidRPr="005D5C21" w:rsidRDefault="00D969AE" w:rsidP="00C954A0">
      <w:pPr>
        <w:pStyle w:val="Standard"/>
        <w:ind w:right="423"/>
        <w:jc w:val="both"/>
      </w:pPr>
    </w:p>
    <w:sectPr w:rsidR="00D969AE" w:rsidRPr="005D5C21" w:rsidSect="009B28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1FA83" w14:textId="77777777" w:rsidR="00D72E92" w:rsidRDefault="00D72E92">
      <w:r>
        <w:separator/>
      </w:r>
    </w:p>
  </w:endnote>
  <w:endnote w:type="continuationSeparator" w:id="0">
    <w:p w14:paraId="687ABFD9" w14:textId="77777777" w:rsidR="00D72E92" w:rsidRDefault="00D7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, Arial">
    <w:charset w:val="00"/>
    <w:family w:val="swiss"/>
    <w:pitch w:val="variable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7F57F985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7CF5DE24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16F727AE" w14:textId="77777777" w:rsidTr="00894FEC">
      <w:trPr>
        <w:trHeight w:val="255"/>
      </w:trPr>
      <w:tc>
        <w:tcPr>
          <w:tcW w:w="9627" w:type="dxa"/>
          <w:vAlign w:val="bottom"/>
        </w:tcPr>
        <w:p w14:paraId="6D0C59A0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0DD74823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E8456A">
      <w:trPr>
        <w:trHeight w:val="255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eastAsia="es-ES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5A23A" w14:textId="77777777" w:rsidR="00D72E92" w:rsidRDefault="00D72E92">
      <w:r>
        <w:rPr>
          <w:color w:val="000000"/>
        </w:rPr>
        <w:separator/>
      </w:r>
    </w:p>
  </w:footnote>
  <w:footnote w:type="continuationSeparator" w:id="0">
    <w:p w14:paraId="5FEAFB91" w14:textId="77777777" w:rsidR="00D72E92" w:rsidRDefault="00D72E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10B1" w14:textId="627C5D90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DAE">
      <w:rPr>
        <w:rFonts w:cs="Arial Narrow"/>
        <w:sz w:val="20"/>
        <w:szCs w:val="20"/>
      </w:rPr>
      <w:t>Lunes 22</w:t>
    </w:r>
    <w:r w:rsidR="0061388F">
      <w:rPr>
        <w:rFonts w:cs="Arial Narrow"/>
        <w:sz w:val="20"/>
        <w:szCs w:val="20"/>
      </w:rPr>
      <w:t xml:space="preserve"> </w:t>
    </w:r>
    <w:r w:rsidR="004E7DAE">
      <w:rPr>
        <w:rFonts w:cs="Arial Narrow"/>
        <w:sz w:val="20"/>
        <w:szCs w:val="20"/>
      </w:rPr>
      <w:t>de octubre</w:t>
    </w:r>
    <w:r w:rsidR="00DC4CAF">
      <w:rPr>
        <w:rFonts w:cs="Arial Narrow"/>
        <w:sz w:val="20"/>
        <w:szCs w:val="20"/>
      </w:rPr>
      <w:t xml:space="preserve"> 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8459B4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" stroked="f"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" stroked="f"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132D"/>
    <w:rsid w:val="00051854"/>
    <w:rsid w:val="00073167"/>
    <w:rsid w:val="000F4ACC"/>
    <w:rsid w:val="00145AAF"/>
    <w:rsid w:val="00161419"/>
    <w:rsid w:val="001B1F63"/>
    <w:rsid w:val="001B42DB"/>
    <w:rsid w:val="002201D9"/>
    <w:rsid w:val="00221EC1"/>
    <w:rsid w:val="00263992"/>
    <w:rsid w:val="002C0EBA"/>
    <w:rsid w:val="002D2749"/>
    <w:rsid w:val="002F1192"/>
    <w:rsid w:val="003305F8"/>
    <w:rsid w:val="0033198A"/>
    <w:rsid w:val="0034434B"/>
    <w:rsid w:val="0034492A"/>
    <w:rsid w:val="00344D10"/>
    <w:rsid w:val="003A4B2C"/>
    <w:rsid w:val="003E40CF"/>
    <w:rsid w:val="003E4C91"/>
    <w:rsid w:val="003F5E1C"/>
    <w:rsid w:val="004003CC"/>
    <w:rsid w:val="004057C7"/>
    <w:rsid w:val="0041467D"/>
    <w:rsid w:val="00425561"/>
    <w:rsid w:val="004325D1"/>
    <w:rsid w:val="00433E31"/>
    <w:rsid w:val="00437477"/>
    <w:rsid w:val="00440482"/>
    <w:rsid w:val="00442984"/>
    <w:rsid w:val="004A1883"/>
    <w:rsid w:val="004E7DAE"/>
    <w:rsid w:val="004F16C1"/>
    <w:rsid w:val="00521468"/>
    <w:rsid w:val="005276F2"/>
    <w:rsid w:val="00536C09"/>
    <w:rsid w:val="005669FE"/>
    <w:rsid w:val="00577436"/>
    <w:rsid w:val="005806E9"/>
    <w:rsid w:val="005D5C21"/>
    <w:rsid w:val="005F06B0"/>
    <w:rsid w:val="005F2DFE"/>
    <w:rsid w:val="0061388F"/>
    <w:rsid w:val="006279FC"/>
    <w:rsid w:val="00651666"/>
    <w:rsid w:val="00652151"/>
    <w:rsid w:val="00691ECC"/>
    <w:rsid w:val="006B2029"/>
    <w:rsid w:val="007121F3"/>
    <w:rsid w:val="00713651"/>
    <w:rsid w:val="00720752"/>
    <w:rsid w:val="00731A71"/>
    <w:rsid w:val="00731F08"/>
    <w:rsid w:val="00761E27"/>
    <w:rsid w:val="00763D2C"/>
    <w:rsid w:val="007B15E5"/>
    <w:rsid w:val="007E314F"/>
    <w:rsid w:val="0081562D"/>
    <w:rsid w:val="008174B6"/>
    <w:rsid w:val="008456A0"/>
    <w:rsid w:val="00890C2B"/>
    <w:rsid w:val="00892711"/>
    <w:rsid w:val="008B602F"/>
    <w:rsid w:val="008C4B43"/>
    <w:rsid w:val="009135CB"/>
    <w:rsid w:val="00943C2E"/>
    <w:rsid w:val="00995D4B"/>
    <w:rsid w:val="009B02E6"/>
    <w:rsid w:val="009B2877"/>
    <w:rsid w:val="009B4659"/>
    <w:rsid w:val="009B5D07"/>
    <w:rsid w:val="009C01B9"/>
    <w:rsid w:val="009D7E5A"/>
    <w:rsid w:val="009E30EB"/>
    <w:rsid w:val="009F7315"/>
    <w:rsid w:val="00A065DB"/>
    <w:rsid w:val="00A37160"/>
    <w:rsid w:val="00A373A4"/>
    <w:rsid w:val="00A6198B"/>
    <w:rsid w:val="00A779C2"/>
    <w:rsid w:val="00AA2681"/>
    <w:rsid w:val="00AA54EC"/>
    <w:rsid w:val="00AD68B1"/>
    <w:rsid w:val="00AD7B01"/>
    <w:rsid w:val="00B367B3"/>
    <w:rsid w:val="00B94BE5"/>
    <w:rsid w:val="00B9665E"/>
    <w:rsid w:val="00BA7573"/>
    <w:rsid w:val="00BC5381"/>
    <w:rsid w:val="00BD2FBE"/>
    <w:rsid w:val="00BD5698"/>
    <w:rsid w:val="00BF1C71"/>
    <w:rsid w:val="00BF3A4D"/>
    <w:rsid w:val="00BF4911"/>
    <w:rsid w:val="00C570DD"/>
    <w:rsid w:val="00C608F5"/>
    <w:rsid w:val="00C917A7"/>
    <w:rsid w:val="00C954A0"/>
    <w:rsid w:val="00CA3E66"/>
    <w:rsid w:val="00CB7EB6"/>
    <w:rsid w:val="00CC611E"/>
    <w:rsid w:val="00CD60D1"/>
    <w:rsid w:val="00CE104F"/>
    <w:rsid w:val="00D024B6"/>
    <w:rsid w:val="00D375ED"/>
    <w:rsid w:val="00D63865"/>
    <w:rsid w:val="00D72E92"/>
    <w:rsid w:val="00D92540"/>
    <w:rsid w:val="00D969AE"/>
    <w:rsid w:val="00DC4CAF"/>
    <w:rsid w:val="00DF6BF9"/>
    <w:rsid w:val="00E008E8"/>
    <w:rsid w:val="00E15B6E"/>
    <w:rsid w:val="00E45CBA"/>
    <w:rsid w:val="00E46BD0"/>
    <w:rsid w:val="00E65A0E"/>
    <w:rsid w:val="00E75E16"/>
    <w:rsid w:val="00E8456A"/>
    <w:rsid w:val="00EA7B30"/>
    <w:rsid w:val="00EB78F5"/>
    <w:rsid w:val="00EF27B1"/>
    <w:rsid w:val="00EF5C1C"/>
    <w:rsid w:val="00EF7C1A"/>
    <w:rsid w:val="00F554FF"/>
    <w:rsid w:val="00F82E98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0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uest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02E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060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FC0601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D5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s-ES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D5C21"/>
    <w:rPr>
      <w:rFonts w:ascii="Courier New" w:eastAsia="Times New Roman" w:hAnsi="Courier New" w:cs="Courier New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var/folders/6f/39w047_s69l_mzp6tgg05kvw0000gn/T/com.apple.mail/com.apple.mail/compose/attach/Hoja%20comunicacio&#769;n%20-%20Promotu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4573-4E8B-FB4D-A8FB-F0DEC27F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comunicación - Promotur.dotx</Template>
  <TotalTime>2</TotalTime>
  <Pages>1</Pages>
  <Words>293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1905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Usuario de Microsoft Office</cp:lastModifiedBy>
  <cp:revision>2</cp:revision>
  <cp:lastPrinted>2016-03-15T09:30:00Z</cp:lastPrinted>
  <dcterms:created xsi:type="dcterms:W3CDTF">2018-10-22T13:10:00Z</dcterms:created>
  <dcterms:modified xsi:type="dcterms:W3CDTF">2018-10-22T13:10:00Z</dcterms:modified>
</cp:coreProperties>
</file>