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5F196" w14:textId="77777777" w:rsidR="008441B2" w:rsidRDefault="008441B2" w:rsidP="00E93BB9">
      <w:pPr>
        <w:pStyle w:val="Standard"/>
        <w:ind w:right="423"/>
        <w:jc w:val="both"/>
        <w:rPr>
          <w:rFonts w:ascii="Times New Roman" w:hAnsi="Times New Roman" w:cs="Times New Roman"/>
        </w:rPr>
      </w:pPr>
    </w:p>
    <w:p w14:paraId="60BE0674" w14:textId="3E0AED6A" w:rsidR="00574CA1" w:rsidRDefault="00197BCB" w:rsidP="00197BCB">
      <w:pPr>
        <w:pStyle w:val="Standard"/>
        <w:jc w:val="center"/>
        <w:rPr>
          <w:rFonts w:ascii="Times New Roman" w:eastAsia="Calibri" w:hAnsi="Times New Roman"/>
          <w:b/>
          <w:bCs/>
          <w:sz w:val="36"/>
          <w:szCs w:val="36"/>
        </w:rPr>
      </w:pPr>
      <w:bookmarkStart w:id="0" w:name="_vbgv3yj93yq2" w:colFirst="0" w:colLast="0"/>
      <w:bookmarkEnd w:id="0"/>
      <w:r>
        <w:rPr>
          <w:rFonts w:ascii="Times New Roman" w:eastAsia="Calibri" w:hAnsi="Times New Roman"/>
          <w:b/>
          <w:bCs/>
          <w:sz w:val="36"/>
          <w:szCs w:val="36"/>
        </w:rPr>
        <w:t>Turismo de Canarias in</w:t>
      </w:r>
      <w:r w:rsidR="00574CA1">
        <w:rPr>
          <w:rFonts w:ascii="Times New Roman" w:eastAsia="Calibri" w:hAnsi="Times New Roman"/>
          <w:b/>
          <w:bCs/>
          <w:sz w:val="36"/>
          <w:szCs w:val="36"/>
        </w:rPr>
        <w:t xml:space="preserve">tensifica su campaña de concienciación </w:t>
      </w:r>
      <w:r w:rsidR="0028279F">
        <w:rPr>
          <w:rFonts w:ascii="Times New Roman" w:eastAsia="Calibri" w:hAnsi="Times New Roman"/>
          <w:b/>
          <w:bCs/>
          <w:sz w:val="36"/>
          <w:szCs w:val="36"/>
        </w:rPr>
        <w:t xml:space="preserve">local </w:t>
      </w:r>
      <w:r w:rsidR="00574CA1">
        <w:rPr>
          <w:rFonts w:ascii="Times New Roman" w:eastAsia="Calibri" w:hAnsi="Times New Roman"/>
          <w:b/>
          <w:bCs/>
          <w:sz w:val="36"/>
          <w:szCs w:val="36"/>
        </w:rPr>
        <w:t>con una acción protagonizada por varios humoristas</w:t>
      </w:r>
    </w:p>
    <w:p w14:paraId="282972D7" w14:textId="30A8A7B7" w:rsidR="00197BCB" w:rsidRDefault="00197BCB" w:rsidP="00574CA1">
      <w:pPr>
        <w:pStyle w:val="Standard"/>
        <w:rPr>
          <w:rFonts w:ascii="Times New Roman" w:eastAsia="Calibri" w:hAnsi="Times New Roman"/>
          <w:b/>
          <w:bCs/>
          <w:sz w:val="36"/>
          <w:szCs w:val="36"/>
        </w:rPr>
      </w:pPr>
    </w:p>
    <w:p w14:paraId="5A776856" w14:textId="613740BE" w:rsidR="00197BCB" w:rsidRDefault="00057C54" w:rsidP="00197BCB">
      <w:pPr>
        <w:pStyle w:val="Standard"/>
        <w:numPr>
          <w:ilvl w:val="0"/>
          <w:numId w:val="4"/>
        </w:numPr>
        <w:autoSpaceDN w:val="0"/>
        <w:ind w:left="360"/>
        <w:jc w:val="both"/>
        <w:rPr>
          <w:rFonts w:ascii="Times New Roman" w:eastAsia="Calibri" w:hAnsi="Times New Roman"/>
          <w:b/>
          <w:bCs/>
          <w:sz w:val="28"/>
          <w:szCs w:val="28"/>
        </w:rPr>
      </w:pPr>
      <w:r>
        <w:rPr>
          <w:rFonts w:ascii="Times New Roman" w:eastAsia="Calibri" w:hAnsi="Times New Roman"/>
          <w:b/>
          <w:bCs/>
          <w:sz w:val="28"/>
          <w:szCs w:val="28"/>
        </w:rPr>
        <w:t>Conocidos</w:t>
      </w:r>
      <w:r w:rsidR="00197BCB" w:rsidRPr="00057C54">
        <w:rPr>
          <w:rFonts w:ascii="Times New Roman" w:eastAsia="Calibri" w:hAnsi="Times New Roman"/>
          <w:b/>
          <w:bCs/>
          <w:sz w:val="28"/>
          <w:szCs w:val="28"/>
        </w:rPr>
        <w:t xml:space="preserve"> </w:t>
      </w:r>
      <w:r>
        <w:rPr>
          <w:rFonts w:ascii="Times New Roman" w:eastAsia="Calibri" w:hAnsi="Times New Roman"/>
          <w:b/>
          <w:bCs/>
          <w:sz w:val="28"/>
          <w:szCs w:val="28"/>
        </w:rPr>
        <w:t xml:space="preserve">actores canarios </w:t>
      </w:r>
      <w:r w:rsidR="00197BCB" w:rsidRPr="00057C54">
        <w:rPr>
          <w:rFonts w:ascii="Times New Roman" w:eastAsia="Calibri" w:hAnsi="Times New Roman"/>
          <w:b/>
          <w:bCs/>
          <w:sz w:val="28"/>
          <w:szCs w:val="28"/>
        </w:rPr>
        <w:t xml:space="preserve">se dirigen </w:t>
      </w:r>
      <w:r w:rsidR="0028279F">
        <w:rPr>
          <w:rFonts w:ascii="Times New Roman" w:eastAsia="Calibri" w:hAnsi="Times New Roman"/>
          <w:b/>
          <w:bCs/>
          <w:sz w:val="28"/>
          <w:szCs w:val="28"/>
        </w:rPr>
        <w:t xml:space="preserve"> </w:t>
      </w:r>
      <w:r w:rsidR="00197BCB" w:rsidRPr="00057C54">
        <w:rPr>
          <w:rFonts w:ascii="Times New Roman" w:eastAsia="Calibri" w:hAnsi="Times New Roman"/>
          <w:b/>
          <w:bCs/>
          <w:sz w:val="28"/>
          <w:szCs w:val="28"/>
        </w:rPr>
        <w:t xml:space="preserve">a sus audiencias </w:t>
      </w:r>
      <w:r w:rsidR="0028279F">
        <w:rPr>
          <w:rFonts w:ascii="Times New Roman" w:eastAsia="Calibri" w:hAnsi="Times New Roman"/>
          <w:b/>
          <w:bCs/>
          <w:sz w:val="28"/>
          <w:szCs w:val="28"/>
        </w:rPr>
        <w:t xml:space="preserve">en un video conjunto </w:t>
      </w:r>
      <w:r w:rsidRPr="00057C54">
        <w:rPr>
          <w:rFonts w:ascii="Times New Roman" w:eastAsia="Calibri" w:hAnsi="Times New Roman"/>
          <w:b/>
          <w:bCs/>
          <w:sz w:val="28"/>
          <w:szCs w:val="28"/>
        </w:rPr>
        <w:t xml:space="preserve">haciendo hincapié en que debemos mantener una actitud responsable para evitar contagios </w:t>
      </w:r>
      <w:r w:rsidR="00574CA1">
        <w:rPr>
          <w:rFonts w:ascii="Times New Roman" w:eastAsia="Calibri" w:hAnsi="Times New Roman"/>
          <w:b/>
          <w:bCs/>
          <w:sz w:val="28"/>
          <w:szCs w:val="28"/>
        </w:rPr>
        <w:t>y seguir siendo un destino turístico seguro</w:t>
      </w:r>
      <w:r w:rsidR="00AE1184">
        <w:rPr>
          <w:rFonts w:ascii="Times New Roman" w:eastAsia="Calibri" w:hAnsi="Times New Roman"/>
          <w:b/>
          <w:bCs/>
          <w:sz w:val="28"/>
          <w:szCs w:val="28"/>
        </w:rPr>
        <w:t>.</w:t>
      </w:r>
    </w:p>
    <w:p w14:paraId="05170DAF" w14:textId="77777777" w:rsidR="00AE1184" w:rsidRDefault="00AE1184" w:rsidP="00AE1184">
      <w:pPr>
        <w:pStyle w:val="Standard"/>
        <w:autoSpaceDN w:val="0"/>
        <w:ind w:left="360"/>
        <w:jc w:val="both"/>
        <w:rPr>
          <w:rFonts w:ascii="Times New Roman" w:eastAsia="Calibri" w:hAnsi="Times New Roman"/>
          <w:b/>
          <w:bCs/>
          <w:sz w:val="28"/>
          <w:szCs w:val="28"/>
        </w:rPr>
      </w:pPr>
    </w:p>
    <w:p w14:paraId="638B7352" w14:textId="62C8263F" w:rsidR="00AE1184" w:rsidRPr="00057C54" w:rsidRDefault="00AE1184" w:rsidP="00197BCB">
      <w:pPr>
        <w:pStyle w:val="Standard"/>
        <w:numPr>
          <w:ilvl w:val="0"/>
          <w:numId w:val="4"/>
        </w:numPr>
        <w:autoSpaceDN w:val="0"/>
        <w:ind w:left="360"/>
        <w:jc w:val="both"/>
        <w:rPr>
          <w:rFonts w:ascii="Times New Roman" w:eastAsia="Calibri" w:hAnsi="Times New Roman"/>
          <w:b/>
          <w:bCs/>
          <w:sz w:val="28"/>
          <w:szCs w:val="28"/>
        </w:rPr>
      </w:pPr>
      <w:r w:rsidRPr="00AE1184">
        <w:rPr>
          <w:rFonts w:ascii="Times New Roman" w:eastAsia="Calibri" w:hAnsi="Times New Roman"/>
          <w:b/>
          <w:bCs/>
          <w:sz w:val="28"/>
          <w:szCs w:val="28"/>
        </w:rPr>
        <w:t>Aaron Góme</w:t>
      </w:r>
      <w:r>
        <w:rPr>
          <w:rFonts w:ascii="Times New Roman" w:eastAsia="Calibri" w:hAnsi="Times New Roman"/>
          <w:b/>
          <w:bCs/>
          <w:sz w:val="28"/>
          <w:szCs w:val="28"/>
        </w:rPr>
        <w:t xml:space="preserve">z, </w:t>
      </w:r>
      <w:r w:rsidRPr="00AE1184">
        <w:rPr>
          <w:rFonts w:ascii="Times New Roman" w:eastAsia="Calibri" w:hAnsi="Times New Roman"/>
          <w:b/>
          <w:bCs/>
          <w:sz w:val="28"/>
          <w:szCs w:val="28"/>
        </w:rPr>
        <w:t xml:space="preserve">Darío Lopez, </w:t>
      </w:r>
      <w:proofErr w:type="spellStart"/>
      <w:r w:rsidRPr="00AE1184">
        <w:rPr>
          <w:rFonts w:ascii="Times New Roman" w:eastAsia="Calibri" w:hAnsi="Times New Roman"/>
          <w:b/>
          <w:bCs/>
          <w:sz w:val="28"/>
          <w:szCs w:val="28"/>
        </w:rPr>
        <w:t>Gazz</w:t>
      </w:r>
      <w:proofErr w:type="spellEnd"/>
      <w:r>
        <w:rPr>
          <w:rFonts w:ascii="Times New Roman" w:eastAsia="Calibri" w:hAnsi="Times New Roman"/>
          <w:b/>
          <w:bCs/>
          <w:sz w:val="28"/>
          <w:szCs w:val="28"/>
        </w:rPr>
        <w:t>,</w:t>
      </w:r>
      <w:r w:rsidR="001A6B85">
        <w:rPr>
          <w:rFonts w:ascii="Times New Roman" w:eastAsia="Calibri" w:hAnsi="Times New Roman"/>
          <w:b/>
          <w:bCs/>
          <w:sz w:val="28"/>
          <w:szCs w:val="28"/>
        </w:rPr>
        <w:t xml:space="preserve"> </w:t>
      </w:r>
      <w:r w:rsidRPr="00AE1184">
        <w:rPr>
          <w:rFonts w:ascii="Times New Roman" w:eastAsia="Calibri" w:hAnsi="Times New Roman"/>
          <w:b/>
          <w:bCs/>
          <w:sz w:val="28"/>
          <w:szCs w:val="28"/>
        </w:rPr>
        <w:t>Omayra Cazorla y Kike Pérez</w:t>
      </w:r>
      <w:r w:rsidR="0028279F">
        <w:rPr>
          <w:rFonts w:ascii="Times New Roman" w:eastAsia="Calibri" w:hAnsi="Times New Roman"/>
          <w:b/>
          <w:bCs/>
          <w:sz w:val="28"/>
          <w:szCs w:val="28"/>
        </w:rPr>
        <w:t xml:space="preserve"> ya</w:t>
      </w:r>
      <w:r w:rsidRPr="00AE1184">
        <w:rPr>
          <w:rFonts w:ascii="Times New Roman" w:eastAsia="Calibri" w:hAnsi="Times New Roman"/>
          <w:b/>
          <w:bCs/>
          <w:sz w:val="28"/>
          <w:szCs w:val="28"/>
        </w:rPr>
        <w:t xml:space="preserve"> han compartido</w:t>
      </w:r>
      <w:r w:rsidR="008A5D38">
        <w:rPr>
          <w:rFonts w:ascii="Times New Roman" w:eastAsia="Calibri" w:hAnsi="Times New Roman"/>
          <w:b/>
          <w:bCs/>
          <w:sz w:val="28"/>
          <w:szCs w:val="28"/>
        </w:rPr>
        <w:t xml:space="preserve"> durante la semana pasada</w:t>
      </w:r>
      <w:r w:rsidRPr="00AE1184">
        <w:rPr>
          <w:rFonts w:ascii="Times New Roman" w:eastAsia="Calibri" w:hAnsi="Times New Roman"/>
          <w:b/>
          <w:bCs/>
          <w:sz w:val="28"/>
          <w:szCs w:val="28"/>
        </w:rPr>
        <w:t xml:space="preserve"> </w:t>
      </w:r>
      <w:r>
        <w:rPr>
          <w:rFonts w:ascii="Times New Roman" w:eastAsia="Calibri" w:hAnsi="Times New Roman"/>
          <w:b/>
          <w:bCs/>
          <w:sz w:val="28"/>
          <w:szCs w:val="28"/>
        </w:rPr>
        <w:t xml:space="preserve">cada uno un video a título individual </w:t>
      </w:r>
      <w:r w:rsidRPr="00AE1184">
        <w:rPr>
          <w:rFonts w:ascii="Times New Roman" w:eastAsia="Calibri" w:hAnsi="Times New Roman"/>
          <w:b/>
          <w:bCs/>
          <w:sz w:val="28"/>
          <w:szCs w:val="28"/>
        </w:rPr>
        <w:t>en sus perfiles de redes sociales</w:t>
      </w:r>
      <w:r w:rsidR="008A5D38">
        <w:rPr>
          <w:rFonts w:ascii="Times New Roman" w:eastAsia="Calibri" w:hAnsi="Times New Roman"/>
          <w:b/>
          <w:bCs/>
          <w:sz w:val="28"/>
          <w:szCs w:val="28"/>
        </w:rPr>
        <w:t>, alcanzando de forma conjunta a casi medio millón de usuarios.</w:t>
      </w:r>
      <w:r w:rsidR="0028279F">
        <w:rPr>
          <w:rFonts w:ascii="Times New Roman" w:eastAsia="Calibri" w:hAnsi="Times New Roman"/>
          <w:b/>
          <w:bCs/>
          <w:sz w:val="28"/>
          <w:szCs w:val="28"/>
        </w:rPr>
        <w:t xml:space="preserve"> </w:t>
      </w:r>
    </w:p>
    <w:p w14:paraId="31EA890E" w14:textId="77777777" w:rsidR="00197BCB" w:rsidRDefault="00197BCB" w:rsidP="00197BCB">
      <w:pPr>
        <w:pStyle w:val="Standard"/>
        <w:jc w:val="both"/>
        <w:rPr>
          <w:rFonts w:ascii="Times New Roman" w:eastAsia="Calibri" w:hAnsi="Times New Roman"/>
          <w:b/>
          <w:bCs/>
          <w:sz w:val="28"/>
          <w:szCs w:val="28"/>
        </w:rPr>
      </w:pPr>
    </w:p>
    <w:p w14:paraId="0D98A173" w14:textId="5D9611D7" w:rsidR="00197BCB" w:rsidRDefault="00197BCB" w:rsidP="00197BCB">
      <w:pPr>
        <w:pStyle w:val="Standard"/>
        <w:jc w:val="both"/>
        <w:rPr>
          <w:rFonts w:ascii="Times New Roman" w:eastAsia="Calibri" w:hAnsi="Times New Roman"/>
        </w:rPr>
      </w:pPr>
      <w:r>
        <w:rPr>
          <w:rFonts w:ascii="Times New Roman" w:eastAsia="Calibri" w:hAnsi="Times New Roman"/>
        </w:rPr>
        <w:t>Turismo de Islas Canarias ha lanzado una acción de comunicación centrada en el público local para insistir en la importancia de cuidarse y no bajar la guardia ante las reuniones familiares y de amigos propias de</w:t>
      </w:r>
      <w:r w:rsidR="00AE1184">
        <w:rPr>
          <w:rFonts w:ascii="Times New Roman" w:eastAsia="Calibri" w:hAnsi="Times New Roman"/>
        </w:rPr>
        <w:t xml:space="preserve"> estas fechas</w:t>
      </w:r>
      <w:r>
        <w:rPr>
          <w:rFonts w:ascii="Times New Roman" w:eastAsia="Calibri" w:hAnsi="Times New Roman"/>
        </w:rPr>
        <w:t>.</w:t>
      </w:r>
      <w:r w:rsidR="00574CA1">
        <w:rPr>
          <w:rFonts w:ascii="Times New Roman" w:eastAsia="Calibri" w:hAnsi="Times New Roman"/>
        </w:rPr>
        <w:t xml:space="preserve"> El objetivo</w:t>
      </w:r>
      <w:r w:rsidR="00AE1184">
        <w:rPr>
          <w:rFonts w:ascii="Times New Roman" w:eastAsia="Calibri" w:hAnsi="Times New Roman"/>
        </w:rPr>
        <w:t xml:space="preserve"> de la nueva iniciativa</w:t>
      </w:r>
      <w:r w:rsidR="00574CA1">
        <w:rPr>
          <w:rFonts w:ascii="Times New Roman" w:eastAsia="Calibri" w:hAnsi="Times New Roman"/>
        </w:rPr>
        <w:t xml:space="preserve"> es seguir siendo un destino seguro y mantener un índice de contagios que permita que los mercados emisores sigan confiando en Canarias </w:t>
      </w:r>
      <w:r w:rsidR="00517A13">
        <w:rPr>
          <w:rFonts w:ascii="Times New Roman" w:eastAsia="Calibri" w:hAnsi="Times New Roman"/>
        </w:rPr>
        <w:t xml:space="preserve">para que, desde el momento en que </w:t>
      </w:r>
      <w:r w:rsidR="00AE1184">
        <w:rPr>
          <w:rFonts w:ascii="Times New Roman" w:eastAsia="Calibri" w:hAnsi="Times New Roman"/>
        </w:rPr>
        <w:t xml:space="preserve">sus gobiernos </w:t>
      </w:r>
      <w:r w:rsidR="00574CA1">
        <w:rPr>
          <w:rFonts w:ascii="Times New Roman" w:eastAsia="Calibri" w:hAnsi="Times New Roman"/>
        </w:rPr>
        <w:t xml:space="preserve">flexibilicen </w:t>
      </w:r>
      <w:r w:rsidR="00AE1184">
        <w:rPr>
          <w:rFonts w:ascii="Times New Roman" w:eastAsia="Calibri" w:hAnsi="Times New Roman"/>
        </w:rPr>
        <w:t>las</w:t>
      </w:r>
      <w:r w:rsidR="00574CA1">
        <w:rPr>
          <w:rFonts w:ascii="Times New Roman" w:eastAsia="Calibri" w:hAnsi="Times New Roman"/>
        </w:rPr>
        <w:t xml:space="preserve"> medidas de confinamiento</w:t>
      </w:r>
      <w:r w:rsidR="00517A13">
        <w:rPr>
          <w:rFonts w:ascii="Times New Roman" w:eastAsia="Calibri" w:hAnsi="Times New Roman"/>
        </w:rPr>
        <w:t>, v</w:t>
      </w:r>
      <w:r w:rsidR="0028279F">
        <w:rPr>
          <w:rFonts w:ascii="Times New Roman" w:eastAsia="Calibri" w:hAnsi="Times New Roman"/>
        </w:rPr>
        <w:t xml:space="preserve">uelvan </w:t>
      </w:r>
      <w:r w:rsidR="00517A13">
        <w:rPr>
          <w:rFonts w:ascii="Times New Roman" w:eastAsia="Calibri" w:hAnsi="Times New Roman"/>
        </w:rPr>
        <w:t xml:space="preserve">a </w:t>
      </w:r>
      <w:r w:rsidR="00574CA1">
        <w:rPr>
          <w:rFonts w:ascii="Times New Roman" w:eastAsia="Calibri" w:hAnsi="Times New Roman"/>
        </w:rPr>
        <w:t>viajar a las Islas.</w:t>
      </w:r>
    </w:p>
    <w:p w14:paraId="33767791" w14:textId="77777777" w:rsidR="00197BCB" w:rsidRDefault="00197BCB" w:rsidP="00197BCB">
      <w:pPr>
        <w:pStyle w:val="Standard"/>
        <w:jc w:val="both"/>
        <w:rPr>
          <w:rFonts w:ascii="Times New Roman" w:eastAsia="Calibri" w:hAnsi="Times New Roman"/>
        </w:rPr>
      </w:pPr>
    </w:p>
    <w:p w14:paraId="62D5D7C1" w14:textId="10B51043" w:rsidR="00197BCB" w:rsidRDefault="00197BCB" w:rsidP="00197BCB">
      <w:pPr>
        <w:pStyle w:val="Standard"/>
        <w:jc w:val="both"/>
        <w:rPr>
          <w:rFonts w:ascii="Times New Roman" w:eastAsia="Calibri" w:hAnsi="Times New Roman"/>
        </w:rPr>
      </w:pPr>
      <w:r>
        <w:rPr>
          <w:rFonts w:ascii="Times New Roman" w:eastAsia="Calibri" w:hAnsi="Times New Roman"/>
        </w:rPr>
        <w:t>En esta ocasión</w:t>
      </w:r>
      <w:r w:rsidR="00AE1184">
        <w:rPr>
          <w:rFonts w:ascii="Times New Roman" w:eastAsia="Calibri" w:hAnsi="Times New Roman"/>
        </w:rPr>
        <w:t>, la Consejería de Turismo del Gobierno de Canarias</w:t>
      </w:r>
      <w:r>
        <w:rPr>
          <w:rFonts w:ascii="Times New Roman" w:eastAsia="Calibri" w:hAnsi="Times New Roman"/>
        </w:rPr>
        <w:t xml:space="preserve"> ha recurrido a un grupo de humoristas canarios muy conocidos en las Islas </w:t>
      </w:r>
      <w:r w:rsidR="00057C54">
        <w:rPr>
          <w:rFonts w:ascii="Times New Roman" w:eastAsia="Calibri" w:hAnsi="Times New Roman"/>
        </w:rPr>
        <w:t xml:space="preserve">que, en clave de humor y </w:t>
      </w:r>
      <w:r>
        <w:rPr>
          <w:rFonts w:ascii="Times New Roman" w:eastAsia="Calibri" w:hAnsi="Times New Roman"/>
        </w:rPr>
        <w:t xml:space="preserve">en un lenguaje muy cercano como es habitual en ellos, </w:t>
      </w:r>
      <w:r w:rsidR="00057C54">
        <w:rPr>
          <w:rFonts w:ascii="Times New Roman" w:eastAsia="Calibri" w:hAnsi="Times New Roman"/>
        </w:rPr>
        <w:t>transmiten la necesidad de respetar la</w:t>
      </w:r>
      <w:r w:rsidR="00AE1184">
        <w:rPr>
          <w:rFonts w:ascii="Times New Roman" w:eastAsia="Calibri" w:hAnsi="Times New Roman"/>
        </w:rPr>
        <w:t>s normas de protección, como mascarilla,</w:t>
      </w:r>
      <w:r w:rsidR="00057C54">
        <w:rPr>
          <w:rFonts w:ascii="Times New Roman" w:eastAsia="Calibri" w:hAnsi="Times New Roman"/>
        </w:rPr>
        <w:t xml:space="preserve"> distancia social</w:t>
      </w:r>
      <w:r w:rsidR="00AE1184">
        <w:rPr>
          <w:rFonts w:ascii="Times New Roman" w:eastAsia="Calibri" w:hAnsi="Times New Roman"/>
        </w:rPr>
        <w:t>, etcétera,</w:t>
      </w:r>
      <w:r w:rsidR="00057C54">
        <w:rPr>
          <w:rFonts w:ascii="Times New Roman" w:eastAsia="Calibri" w:hAnsi="Times New Roman"/>
        </w:rPr>
        <w:t xml:space="preserve"> ante </w:t>
      </w:r>
      <w:r>
        <w:rPr>
          <w:rFonts w:ascii="Times New Roman" w:eastAsia="Calibri" w:hAnsi="Times New Roman"/>
        </w:rPr>
        <w:t>la amenaza que se cierne sobre el sector turístico si no se cumple</w:t>
      </w:r>
      <w:r w:rsidR="00057C54">
        <w:rPr>
          <w:rFonts w:ascii="Times New Roman" w:eastAsia="Calibri" w:hAnsi="Times New Roman"/>
        </w:rPr>
        <w:t>n</w:t>
      </w:r>
      <w:r>
        <w:rPr>
          <w:rFonts w:ascii="Times New Roman" w:eastAsia="Calibri" w:hAnsi="Times New Roman"/>
        </w:rPr>
        <w:t xml:space="preserve"> las normas sanitarias estos días. </w:t>
      </w:r>
    </w:p>
    <w:p w14:paraId="64E1E9A4" w14:textId="49CD2A79" w:rsidR="00574CA1" w:rsidRDefault="00574CA1" w:rsidP="00197BCB">
      <w:pPr>
        <w:pStyle w:val="Standard"/>
        <w:jc w:val="both"/>
        <w:rPr>
          <w:rFonts w:ascii="Times New Roman" w:eastAsia="Calibri" w:hAnsi="Times New Roman"/>
        </w:rPr>
      </w:pPr>
    </w:p>
    <w:p w14:paraId="5EE33208" w14:textId="00D4B105" w:rsidR="00574CA1" w:rsidRDefault="00574CA1" w:rsidP="00197BCB">
      <w:pPr>
        <w:pStyle w:val="Standard"/>
        <w:jc w:val="both"/>
        <w:rPr>
          <w:rFonts w:ascii="Times New Roman" w:eastAsia="Calibri" w:hAnsi="Times New Roman"/>
        </w:rPr>
      </w:pPr>
      <w:r>
        <w:rPr>
          <w:rFonts w:ascii="Times New Roman" w:eastAsia="Calibri" w:hAnsi="Times New Roman"/>
        </w:rPr>
        <w:t xml:space="preserve">La acción se enmarca en la estrategia de comunicación planteada por la Consejería de Turismo, Industria y Comercio del Gobierno de Canarias </w:t>
      </w:r>
      <w:r w:rsidR="00AE1184">
        <w:rPr>
          <w:rFonts w:ascii="Times New Roman" w:eastAsia="Calibri" w:hAnsi="Times New Roman"/>
        </w:rPr>
        <w:t xml:space="preserve">que dirige Yaiza Castilla </w:t>
      </w:r>
      <w:r>
        <w:rPr>
          <w:rFonts w:ascii="Times New Roman" w:eastAsia="Calibri" w:hAnsi="Times New Roman"/>
        </w:rPr>
        <w:t xml:space="preserve">para sensibilizar a la población isleña de que su actitud es vital para controlar la pandemia en un territorio donde su principal industria, el turismo, </w:t>
      </w:r>
      <w:r w:rsidR="00AE1184">
        <w:rPr>
          <w:rFonts w:ascii="Times New Roman" w:eastAsia="Calibri" w:hAnsi="Times New Roman"/>
        </w:rPr>
        <w:t>“</w:t>
      </w:r>
      <w:r>
        <w:rPr>
          <w:rFonts w:ascii="Times New Roman" w:eastAsia="Calibri" w:hAnsi="Times New Roman"/>
        </w:rPr>
        <w:t xml:space="preserve">ha sufrido un impacto de tal magnitud que </w:t>
      </w:r>
      <w:r w:rsidR="00517A13">
        <w:rPr>
          <w:rFonts w:ascii="Times New Roman" w:eastAsia="Calibri" w:hAnsi="Times New Roman"/>
        </w:rPr>
        <w:t>exige que seamos conscientes de nuestro papel en la recuperación del destino</w:t>
      </w:r>
      <w:r w:rsidR="00AE1184">
        <w:rPr>
          <w:rFonts w:ascii="Times New Roman" w:eastAsia="Calibri" w:hAnsi="Times New Roman"/>
        </w:rPr>
        <w:t>”, apunta la consejera</w:t>
      </w:r>
      <w:r w:rsidR="00517A13">
        <w:rPr>
          <w:rFonts w:ascii="Times New Roman" w:eastAsia="Calibri" w:hAnsi="Times New Roman"/>
        </w:rPr>
        <w:t xml:space="preserve">. </w:t>
      </w:r>
    </w:p>
    <w:p w14:paraId="40C2FE66" w14:textId="77777777" w:rsidR="00197BCB" w:rsidRDefault="00197BCB" w:rsidP="00197BCB">
      <w:pPr>
        <w:pStyle w:val="Standard"/>
        <w:jc w:val="both"/>
        <w:rPr>
          <w:rFonts w:ascii="Times New Roman" w:eastAsia="Calibri" w:hAnsi="Times New Roman"/>
        </w:rPr>
      </w:pPr>
    </w:p>
    <w:p w14:paraId="13A66F7E" w14:textId="092D0445" w:rsidR="00197BCB" w:rsidRDefault="00197BCB" w:rsidP="00197BCB">
      <w:pPr>
        <w:pStyle w:val="Standard"/>
        <w:jc w:val="both"/>
        <w:rPr>
          <w:rFonts w:ascii="Times New Roman" w:eastAsia="Calibri" w:hAnsi="Times New Roman"/>
        </w:rPr>
      </w:pPr>
      <w:r>
        <w:rPr>
          <w:rFonts w:ascii="Times New Roman" w:eastAsia="Calibri" w:hAnsi="Times New Roman"/>
        </w:rPr>
        <w:t>Los protagonistas son Aaron Gómez</w:t>
      </w:r>
      <w:r w:rsidR="00574CA1">
        <w:rPr>
          <w:rFonts w:ascii="Times New Roman" w:eastAsia="Calibri" w:hAnsi="Times New Roman"/>
        </w:rPr>
        <w:t xml:space="preserve"> (@AaronDoGoRo)</w:t>
      </w:r>
      <w:r>
        <w:rPr>
          <w:rFonts w:ascii="Times New Roman" w:eastAsia="Calibri" w:hAnsi="Times New Roman"/>
        </w:rPr>
        <w:t>, Darío Lopez</w:t>
      </w:r>
      <w:r w:rsidR="007A713A">
        <w:rPr>
          <w:rFonts w:ascii="Times New Roman" w:eastAsia="Calibri" w:hAnsi="Times New Roman"/>
        </w:rPr>
        <w:t xml:space="preserve"> (@palanteproducciones</w:t>
      </w:r>
      <w:r w:rsidR="004E62F9">
        <w:rPr>
          <w:rFonts w:ascii="Times New Roman" w:eastAsia="Calibri" w:hAnsi="Times New Roman"/>
        </w:rPr>
        <w:t>)</w:t>
      </w:r>
      <w:r>
        <w:rPr>
          <w:rFonts w:ascii="Times New Roman" w:eastAsia="Calibri" w:hAnsi="Times New Roman"/>
        </w:rPr>
        <w:t xml:space="preserve">, </w:t>
      </w:r>
      <w:proofErr w:type="spellStart"/>
      <w:r>
        <w:rPr>
          <w:rFonts w:ascii="Times New Roman" w:eastAsia="Calibri" w:hAnsi="Times New Roman"/>
        </w:rPr>
        <w:t>Gazz</w:t>
      </w:r>
      <w:proofErr w:type="spellEnd"/>
      <w:r w:rsidR="004E62F9">
        <w:rPr>
          <w:rFonts w:ascii="Times New Roman" w:eastAsia="Calibri" w:hAnsi="Times New Roman"/>
        </w:rPr>
        <w:t xml:space="preserve"> (</w:t>
      </w:r>
      <w:hyperlink r:id="rId8" w:history="1">
        <w:r w:rsidR="004E62F9" w:rsidRPr="008F5484">
          <w:rPr>
            <w:rStyle w:val="Hipervnculo"/>
            <w:rFonts w:ascii="Times New Roman" w:eastAsia="Calibri" w:hAnsi="Times New Roman"/>
          </w:rPr>
          <w:t>https://www.instagram.com/gaziello/</w:t>
        </w:r>
      </w:hyperlink>
      <w:r w:rsidR="004E62F9">
        <w:rPr>
          <w:rFonts w:ascii="Times New Roman" w:eastAsia="Calibri" w:hAnsi="Times New Roman"/>
        </w:rPr>
        <w:t xml:space="preserve">) </w:t>
      </w:r>
      <w:r>
        <w:rPr>
          <w:rFonts w:ascii="Times New Roman" w:eastAsia="Calibri" w:hAnsi="Times New Roman"/>
        </w:rPr>
        <w:t xml:space="preserve">Omayra Cazorla </w:t>
      </w:r>
      <w:r w:rsidR="007A713A">
        <w:rPr>
          <w:rFonts w:ascii="Times New Roman" w:eastAsia="Calibri" w:hAnsi="Times New Roman"/>
        </w:rPr>
        <w:t>(</w:t>
      </w:r>
      <w:hyperlink r:id="rId9" w:history="1">
        <w:r w:rsidR="007A713A" w:rsidRPr="008F5484">
          <w:rPr>
            <w:rStyle w:val="Hipervnculo"/>
            <w:rFonts w:ascii="Times New Roman" w:eastAsia="Calibri" w:hAnsi="Times New Roman"/>
          </w:rPr>
          <w:t>https://www.instagram.com/omayracazorla/</w:t>
        </w:r>
      </w:hyperlink>
      <w:r w:rsidR="007A713A">
        <w:rPr>
          <w:rFonts w:ascii="Times New Roman" w:eastAsia="Calibri" w:hAnsi="Times New Roman"/>
        </w:rPr>
        <w:t xml:space="preserve">) </w:t>
      </w:r>
      <w:r>
        <w:rPr>
          <w:rFonts w:ascii="Times New Roman" w:eastAsia="Calibri" w:hAnsi="Times New Roman"/>
        </w:rPr>
        <w:t>y Kike Pérez</w:t>
      </w:r>
      <w:r w:rsidR="00574CA1">
        <w:rPr>
          <w:rFonts w:ascii="Times New Roman" w:eastAsia="Calibri" w:hAnsi="Times New Roman"/>
        </w:rPr>
        <w:t xml:space="preserve"> (@kikeperezcomico)</w:t>
      </w:r>
      <w:r>
        <w:rPr>
          <w:rFonts w:ascii="Times New Roman" w:eastAsia="Calibri" w:hAnsi="Times New Roman"/>
        </w:rPr>
        <w:t xml:space="preserve">, que </w:t>
      </w:r>
      <w:r w:rsidR="00057C54">
        <w:rPr>
          <w:rFonts w:ascii="Times New Roman" w:eastAsia="Calibri" w:hAnsi="Times New Roman"/>
        </w:rPr>
        <w:t>a lo largo de la semana pasada</w:t>
      </w:r>
      <w:r w:rsidR="0028279F">
        <w:rPr>
          <w:rFonts w:ascii="Times New Roman" w:eastAsia="Calibri" w:hAnsi="Times New Roman"/>
        </w:rPr>
        <w:t xml:space="preserve"> ya</w:t>
      </w:r>
      <w:r w:rsidR="00057C54">
        <w:rPr>
          <w:rFonts w:ascii="Times New Roman" w:eastAsia="Calibri" w:hAnsi="Times New Roman"/>
        </w:rPr>
        <w:t xml:space="preserve"> </w:t>
      </w:r>
      <w:r>
        <w:rPr>
          <w:rFonts w:ascii="Times New Roman" w:eastAsia="Calibri" w:hAnsi="Times New Roman"/>
        </w:rPr>
        <w:t xml:space="preserve">han compartido cada uno su video individual en sus perfiles de redes sociales. Para mantener la autoría de los mensajes en la </w:t>
      </w:r>
      <w:r>
        <w:rPr>
          <w:rFonts w:ascii="Times New Roman" w:eastAsia="Calibri" w:hAnsi="Times New Roman"/>
        </w:rPr>
        <w:lastRenderedPageBreak/>
        <w:t xml:space="preserve">esfera de los humoristas </w:t>
      </w:r>
      <w:r w:rsidR="006123F1">
        <w:rPr>
          <w:rFonts w:ascii="Times New Roman" w:eastAsia="Calibri" w:hAnsi="Times New Roman"/>
        </w:rPr>
        <w:t xml:space="preserve">se </w:t>
      </w:r>
      <w:proofErr w:type="gramStart"/>
      <w:r w:rsidR="006123F1">
        <w:rPr>
          <w:rFonts w:ascii="Times New Roman" w:eastAsia="Calibri" w:hAnsi="Times New Roman"/>
        </w:rPr>
        <w:t>les</w:t>
      </w:r>
      <w:proofErr w:type="gramEnd"/>
      <w:r w:rsidR="006123F1">
        <w:rPr>
          <w:rFonts w:ascii="Times New Roman" w:eastAsia="Calibri" w:hAnsi="Times New Roman"/>
        </w:rPr>
        <w:t xml:space="preserve"> ha dado total libertad creativa a </w:t>
      </w:r>
      <w:r>
        <w:rPr>
          <w:rFonts w:ascii="Times New Roman" w:eastAsia="Calibri" w:hAnsi="Times New Roman"/>
        </w:rPr>
        <w:t xml:space="preserve">cada autor para hacerlo a su manera, de forma que han podido mantener su estilo habitual siendo afines </w:t>
      </w:r>
      <w:r w:rsidR="006123F1">
        <w:rPr>
          <w:rFonts w:ascii="Times New Roman" w:eastAsia="Calibri" w:hAnsi="Times New Roman"/>
        </w:rPr>
        <w:t>a</w:t>
      </w:r>
      <w:r>
        <w:rPr>
          <w:rFonts w:ascii="Times New Roman" w:eastAsia="Calibri" w:hAnsi="Times New Roman"/>
        </w:rPr>
        <w:t xml:space="preserve"> sus audiencias.</w:t>
      </w:r>
    </w:p>
    <w:p w14:paraId="423F1A01" w14:textId="09D57068" w:rsidR="00574CA1" w:rsidRDefault="00574CA1" w:rsidP="00197BCB">
      <w:pPr>
        <w:pStyle w:val="Standard"/>
        <w:jc w:val="both"/>
        <w:rPr>
          <w:rFonts w:ascii="Times New Roman" w:eastAsia="Calibri" w:hAnsi="Times New Roman"/>
        </w:rPr>
      </w:pPr>
    </w:p>
    <w:p w14:paraId="4DD82058" w14:textId="33CFF4F5" w:rsidR="004B4472" w:rsidRDefault="00574CA1" w:rsidP="00197BCB">
      <w:pPr>
        <w:pStyle w:val="Standard"/>
        <w:jc w:val="both"/>
        <w:rPr>
          <w:rFonts w:ascii="Times New Roman" w:eastAsia="Calibri" w:hAnsi="Times New Roman"/>
        </w:rPr>
      </w:pPr>
      <w:r w:rsidRPr="004F45A3">
        <w:rPr>
          <w:rFonts w:ascii="Times New Roman" w:eastAsia="Calibri" w:hAnsi="Times New Roman"/>
        </w:rPr>
        <w:t xml:space="preserve">Los datos de seguimiento de la campaña por el momento son muy positivos. </w:t>
      </w:r>
      <w:r w:rsidR="004B4472" w:rsidRPr="004F45A3">
        <w:rPr>
          <w:rFonts w:ascii="Times New Roman" w:eastAsia="Calibri" w:hAnsi="Times New Roman"/>
        </w:rPr>
        <w:t xml:space="preserve">El </w:t>
      </w:r>
      <w:r w:rsidR="006123F1" w:rsidRPr="004F45A3">
        <w:rPr>
          <w:rFonts w:ascii="Times New Roman" w:eastAsia="Calibri" w:hAnsi="Times New Roman"/>
        </w:rPr>
        <w:t xml:space="preserve">alcance </w:t>
      </w:r>
      <w:r w:rsidR="004B4472" w:rsidRPr="004F45A3">
        <w:rPr>
          <w:rFonts w:ascii="Times New Roman" w:eastAsia="Calibri" w:hAnsi="Times New Roman"/>
        </w:rPr>
        <w:t xml:space="preserve">de cada uno de sus videos individuales en sus </w:t>
      </w:r>
      <w:r w:rsidR="006123F1" w:rsidRPr="004F45A3">
        <w:rPr>
          <w:rFonts w:ascii="Times New Roman" w:eastAsia="Calibri" w:hAnsi="Times New Roman"/>
        </w:rPr>
        <w:t xml:space="preserve">diferentes plataformas ha sido hasta ahora de 41.360 </w:t>
      </w:r>
      <w:r w:rsidR="008A5D38">
        <w:rPr>
          <w:rFonts w:ascii="Times New Roman" w:eastAsia="Calibri" w:hAnsi="Times New Roman"/>
        </w:rPr>
        <w:t xml:space="preserve">usuarios de redes sociales </w:t>
      </w:r>
      <w:r w:rsidR="004B4472" w:rsidRPr="004F45A3">
        <w:rPr>
          <w:rFonts w:ascii="Times New Roman" w:eastAsia="Calibri" w:hAnsi="Times New Roman"/>
        </w:rPr>
        <w:t>en el caso</w:t>
      </w:r>
      <w:r w:rsidR="006123F1" w:rsidRPr="004F45A3">
        <w:rPr>
          <w:rFonts w:ascii="Times New Roman" w:eastAsia="Calibri" w:hAnsi="Times New Roman"/>
        </w:rPr>
        <w:t xml:space="preserve"> </w:t>
      </w:r>
      <w:r w:rsidR="004B4472" w:rsidRPr="004F45A3">
        <w:rPr>
          <w:rFonts w:ascii="Times New Roman" w:eastAsia="Calibri" w:hAnsi="Times New Roman"/>
        </w:rPr>
        <w:t xml:space="preserve">de </w:t>
      </w:r>
      <w:r w:rsidRPr="004F45A3">
        <w:rPr>
          <w:rFonts w:ascii="Times New Roman" w:eastAsia="Calibri" w:hAnsi="Times New Roman"/>
        </w:rPr>
        <w:t>Aaron Gómez</w:t>
      </w:r>
      <w:r w:rsidR="004B4472" w:rsidRPr="004F45A3">
        <w:rPr>
          <w:rFonts w:ascii="Times New Roman" w:eastAsia="Calibri" w:hAnsi="Times New Roman"/>
        </w:rPr>
        <w:t xml:space="preserve">; </w:t>
      </w:r>
      <w:r w:rsidR="006123F1" w:rsidRPr="004F45A3">
        <w:rPr>
          <w:rFonts w:ascii="Times New Roman" w:eastAsia="Calibri" w:hAnsi="Times New Roman"/>
        </w:rPr>
        <w:t xml:space="preserve">105.322 </w:t>
      </w:r>
      <w:r w:rsidR="00AC570A" w:rsidRPr="004F45A3">
        <w:rPr>
          <w:rFonts w:ascii="Times New Roman" w:eastAsia="Calibri" w:hAnsi="Times New Roman"/>
        </w:rPr>
        <w:t xml:space="preserve">en las redes de </w:t>
      </w:r>
      <w:proofErr w:type="spellStart"/>
      <w:r w:rsidR="006123F1" w:rsidRPr="004F45A3">
        <w:rPr>
          <w:rFonts w:ascii="Times New Roman" w:eastAsia="Calibri" w:hAnsi="Times New Roman"/>
        </w:rPr>
        <w:t>Gazz</w:t>
      </w:r>
      <w:proofErr w:type="spellEnd"/>
      <w:r w:rsidR="006123F1" w:rsidRPr="004F45A3">
        <w:rPr>
          <w:rFonts w:ascii="Times New Roman" w:eastAsia="Calibri" w:hAnsi="Times New Roman"/>
        </w:rPr>
        <w:t xml:space="preserve">; 252.288 </w:t>
      </w:r>
      <w:r w:rsidR="00AC570A" w:rsidRPr="004F45A3">
        <w:rPr>
          <w:rFonts w:ascii="Times New Roman" w:eastAsia="Calibri" w:hAnsi="Times New Roman"/>
        </w:rPr>
        <w:t xml:space="preserve">en los perfiles de </w:t>
      </w:r>
      <w:r w:rsidR="006123F1" w:rsidRPr="004F45A3">
        <w:rPr>
          <w:rFonts w:ascii="Times New Roman" w:eastAsia="Calibri" w:hAnsi="Times New Roman"/>
        </w:rPr>
        <w:t>Omayra</w:t>
      </w:r>
      <w:r w:rsidR="008A5D38">
        <w:rPr>
          <w:rFonts w:ascii="Times New Roman" w:eastAsia="Calibri" w:hAnsi="Times New Roman"/>
        </w:rPr>
        <w:t xml:space="preserve"> Cazorla</w:t>
      </w:r>
      <w:r w:rsidR="006123F1" w:rsidRPr="004F45A3">
        <w:rPr>
          <w:rFonts w:ascii="Times New Roman" w:eastAsia="Calibri" w:hAnsi="Times New Roman"/>
        </w:rPr>
        <w:t xml:space="preserve">; 304.769 </w:t>
      </w:r>
      <w:r w:rsidR="00AC570A" w:rsidRPr="004F45A3">
        <w:rPr>
          <w:rFonts w:ascii="Times New Roman" w:eastAsia="Calibri" w:hAnsi="Times New Roman"/>
        </w:rPr>
        <w:t xml:space="preserve">en las redes sociales de </w:t>
      </w:r>
      <w:r w:rsidR="006123F1" w:rsidRPr="004F45A3">
        <w:rPr>
          <w:rFonts w:ascii="Times New Roman" w:eastAsia="Calibri" w:hAnsi="Times New Roman"/>
        </w:rPr>
        <w:t>D</w:t>
      </w:r>
      <w:r w:rsidR="00AC570A" w:rsidRPr="004F45A3">
        <w:rPr>
          <w:rFonts w:ascii="Times New Roman" w:eastAsia="Calibri" w:hAnsi="Times New Roman"/>
        </w:rPr>
        <w:t>a</w:t>
      </w:r>
      <w:r w:rsidR="006123F1" w:rsidRPr="004F45A3">
        <w:rPr>
          <w:rFonts w:ascii="Times New Roman" w:eastAsia="Calibri" w:hAnsi="Times New Roman"/>
        </w:rPr>
        <w:t>r</w:t>
      </w:r>
      <w:r w:rsidR="00AC570A" w:rsidRPr="004F45A3">
        <w:rPr>
          <w:rFonts w:ascii="Times New Roman" w:eastAsia="Calibri" w:hAnsi="Times New Roman"/>
        </w:rPr>
        <w:t>í</w:t>
      </w:r>
      <w:r w:rsidR="006123F1" w:rsidRPr="004F45A3">
        <w:rPr>
          <w:rFonts w:ascii="Times New Roman" w:eastAsia="Calibri" w:hAnsi="Times New Roman"/>
        </w:rPr>
        <w:t>o</w:t>
      </w:r>
      <w:r w:rsidR="008A5D38">
        <w:rPr>
          <w:rFonts w:ascii="Times New Roman" w:eastAsia="Calibri" w:hAnsi="Times New Roman"/>
        </w:rPr>
        <w:t xml:space="preserve">, de </w:t>
      </w:r>
      <w:proofErr w:type="spellStart"/>
      <w:r w:rsidR="008A5D38">
        <w:rPr>
          <w:rFonts w:ascii="Times New Roman" w:eastAsia="Calibri" w:hAnsi="Times New Roman"/>
        </w:rPr>
        <w:t>Palante</w:t>
      </w:r>
      <w:proofErr w:type="spellEnd"/>
      <w:r w:rsidR="008A5D38">
        <w:rPr>
          <w:rFonts w:ascii="Times New Roman" w:eastAsia="Calibri" w:hAnsi="Times New Roman"/>
        </w:rPr>
        <w:t xml:space="preserve"> Producciones</w:t>
      </w:r>
      <w:r w:rsidR="00AC570A" w:rsidRPr="004F45A3">
        <w:rPr>
          <w:rFonts w:ascii="Times New Roman" w:eastAsia="Calibri" w:hAnsi="Times New Roman"/>
        </w:rPr>
        <w:t>;</w:t>
      </w:r>
      <w:r w:rsidR="006123F1" w:rsidRPr="004F45A3">
        <w:rPr>
          <w:rFonts w:ascii="Times New Roman" w:eastAsia="Calibri" w:hAnsi="Times New Roman"/>
        </w:rPr>
        <w:t xml:space="preserve"> y </w:t>
      </w:r>
      <w:r w:rsidR="004F45A3" w:rsidRPr="004F45A3">
        <w:rPr>
          <w:rFonts w:ascii="Times New Roman" w:eastAsia="Calibri" w:hAnsi="Times New Roman"/>
        </w:rPr>
        <w:t xml:space="preserve">41.401 en las de </w:t>
      </w:r>
      <w:r w:rsidR="006123F1" w:rsidRPr="004F45A3">
        <w:rPr>
          <w:rFonts w:ascii="Times New Roman" w:eastAsia="Calibri" w:hAnsi="Times New Roman"/>
        </w:rPr>
        <w:t>Kike</w:t>
      </w:r>
      <w:r w:rsidR="008A5D38">
        <w:rPr>
          <w:rFonts w:ascii="Times New Roman" w:eastAsia="Calibri" w:hAnsi="Times New Roman"/>
        </w:rPr>
        <w:t xml:space="preserve"> Pérez</w:t>
      </w:r>
      <w:r w:rsidR="00AC570A" w:rsidRPr="004F45A3">
        <w:rPr>
          <w:rFonts w:ascii="Times New Roman" w:eastAsia="Calibri" w:hAnsi="Times New Roman"/>
        </w:rPr>
        <w:t>.</w:t>
      </w:r>
      <w:r w:rsidR="008A5D38">
        <w:rPr>
          <w:rFonts w:ascii="Times New Roman" w:eastAsia="Calibri" w:hAnsi="Times New Roman"/>
        </w:rPr>
        <w:t xml:space="preserve"> En conjunto, han logrado que 492.852 usuarios de redes vean sus piezas.</w:t>
      </w:r>
    </w:p>
    <w:p w14:paraId="5FD7F567" w14:textId="77777777" w:rsidR="004B4472" w:rsidRDefault="004B4472" w:rsidP="00197BCB">
      <w:pPr>
        <w:pStyle w:val="Standard"/>
        <w:jc w:val="both"/>
        <w:rPr>
          <w:rFonts w:ascii="Times New Roman" w:eastAsia="Calibri" w:hAnsi="Times New Roman"/>
        </w:rPr>
      </w:pPr>
    </w:p>
    <w:p w14:paraId="42FD600E" w14:textId="7617CDF9" w:rsidR="00197BCB" w:rsidRDefault="00197BCB" w:rsidP="00197BCB">
      <w:pPr>
        <w:pStyle w:val="Standard"/>
        <w:jc w:val="both"/>
        <w:rPr>
          <w:rFonts w:ascii="Times New Roman" w:eastAsia="Calibri" w:hAnsi="Times New Roman"/>
        </w:rPr>
      </w:pPr>
      <w:r>
        <w:rPr>
          <w:rFonts w:ascii="Times New Roman" w:eastAsia="Calibri" w:hAnsi="Times New Roman"/>
        </w:rPr>
        <w:t>A partir de hoy</w:t>
      </w:r>
      <w:r w:rsidR="0028279F">
        <w:rPr>
          <w:rFonts w:ascii="Times New Roman" w:eastAsia="Calibri" w:hAnsi="Times New Roman"/>
        </w:rPr>
        <w:t>, martes,</w:t>
      </w:r>
      <w:r>
        <w:rPr>
          <w:rFonts w:ascii="Times New Roman" w:eastAsia="Calibri" w:hAnsi="Times New Roman"/>
        </w:rPr>
        <w:t xml:space="preserve"> comienza la difusión de un video conjunto en el que a modo de cierre y para reactivar más aún el recorrido viral de las piezas, se insistirá en no bajar la guardia. El impacto previsto de la campaña es muy relevante teniendo en cuenta las audiencias de los actores en su conjunto, como por ejemplo los 492.000 seguidores en Instagram y los 86.300 en Twitter. De hecho</w:t>
      </w:r>
      <w:r w:rsidR="001A6B85">
        <w:rPr>
          <w:rFonts w:ascii="Times New Roman" w:eastAsia="Calibri" w:hAnsi="Times New Roman"/>
        </w:rPr>
        <w:t>,</w:t>
      </w:r>
      <w:r>
        <w:rPr>
          <w:rFonts w:ascii="Times New Roman" w:eastAsia="Calibri" w:hAnsi="Times New Roman"/>
        </w:rPr>
        <w:t xml:space="preserve"> el potencial aumenta aún más si se incluye la viralización esperada de los videos tanto por los contenidos compartidos entre seguidores, comentarios, </w:t>
      </w:r>
      <w:proofErr w:type="spellStart"/>
      <w:r>
        <w:rPr>
          <w:rFonts w:ascii="Times New Roman" w:eastAsia="Calibri" w:hAnsi="Times New Roman"/>
        </w:rPr>
        <w:t>retuits</w:t>
      </w:r>
      <w:proofErr w:type="spellEnd"/>
      <w:r>
        <w:rPr>
          <w:rFonts w:ascii="Times New Roman" w:eastAsia="Calibri" w:hAnsi="Times New Roman"/>
        </w:rPr>
        <w:t xml:space="preserve">, me gusta y envíos por wasap. </w:t>
      </w:r>
    </w:p>
    <w:p w14:paraId="6DD0FCFF" w14:textId="33701BB9" w:rsidR="00197BCB" w:rsidRDefault="00197BCB" w:rsidP="00197BCB">
      <w:pPr>
        <w:pStyle w:val="Standard"/>
        <w:spacing w:line="276" w:lineRule="auto"/>
        <w:jc w:val="both"/>
        <w:rPr>
          <w:rFonts w:ascii="Times New Roman" w:hAnsi="Times New Roman"/>
        </w:rPr>
      </w:pPr>
    </w:p>
    <w:p w14:paraId="6EE46411" w14:textId="1508E8CB" w:rsidR="001A6B85" w:rsidRDefault="001A6B85" w:rsidP="00197BCB">
      <w:pPr>
        <w:pStyle w:val="Standard"/>
        <w:spacing w:line="276" w:lineRule="auto"/>
        <w:jc w:val="both"/>
        <w:rPr>
          <w:rFonts w:ascii="Times New Roman" w:hAnsi="Times New Roman"/>
        </w:rPr>
      </w:pPr>
      <w:r w:rsidRPr="001A6B85">
        <w:rPr>
          <w:rFonts w:ascii="Times New Roman" w:hAnsi="Times New Roman"/>
        </w:rPr>
        <w:t>* Esta acción está cofinanciada en un 85% por el Fondo Europeo de Desarrollo Regional (FEDER).</w:t>
      </w:r>
    </w:p>
    <w:p w14:paraId="11D776F6" w14:textId="77777777" w:rsidR="001A6B85" w:rsidRDefault="001A6B85" w:rsidP="00197BCB">
      <w:pPr>
        <w:pStyle w:val="Standard"/>
        <w:spacing w:line="276" w:lineRule="auto"/>
        <w:jc w:val="both"/>
        <w:rPr>
          <w:rFonts w:ascii="Times New Roman" w:hAnsi="Times New Roman"/>
        </w:rPr>
      </w:pPr>
    </w:p>
    <w:p w14:paraId="0586A6AB" w14:textId="066F4788" w:rsidR="00197BCB" w:rsidRDefault="00197BCB" w:rsidP="00197BCB">
      <w:pPr>
        <w:pStyle w:val="Standard"/>
        <w:spacing w:line="276" w:lineRule="auto"/>
        <w:jc w:val="both"/>
        <w:rPr>
          <w:rFonts w:ascii="Times New Roman" w:hAnsi="Times New Roman"/>
        </w:rPr>
      </w:pPr>
      <w:r>
        <w:rPr>
          <w:rFonts w:ascii="Times New Roman" w:hAnsi="Times New Roman"/>
        </w:rPr>
        <w:t xml:space="preserve">Para ver </w:t>
      </w:r>
      <w:r w:rsidR="004E62F9">
        <w:rPr>
          <w:rFonts w:ascii="Times New Roman" w:hAnsi="Times New Roman"/>
        </w:rPr>
        <w:t>las piezas individuales y el video conjunto</w:t>
      </w:r>
      <w:r w:rsidR="001A6B85">
        <w:rPr>
          <w:rFonts w:ascii="Times New Roman" w:hAnsi="Times New Roman"/>
        </w:rPr>
        <w:t xml:space="preserve">: </w:t>
      </w:r>
      <w:hyperlink r:id="rId10" w:history="1">
        <w:r w:rsidR="001A6B85" w:rsidRPr="001A6B85">
          <w:rPr>
            <w:rStyle w:val="Hipervnculo"/>
            <w:rFonts w:ascii="Times New Roman" w:hAnsi="Times New Roman"/>
          </w:rPr>
          <w:t>aquí</w:t>
        </w:r>
      </w:hyperlink>
    </w:p>
    <w:p w14:paraId="3DAB5F3A" w14:textId="4CDE8793" w:rsidR="004E62F9" w:rsidRDefault="004E62F9" w:rsidP="00197BCB">
      <w:pPr>
        <w:pStyle w:val="Standard"/>
        <w:spacing w:line="276" w:lineRule="auto"/>
        <w:jc w:val="both"/>
        <w:rPr>
          <w:rFonts w:ascii="Times New Roman" w:hAnsi="Times New Roman"/>
        </w:rPr>
      </w:pPr>
    </w:p>
    <w:p w14:paraId="1ABF67CB" w14:textId="77777777" w:rsidR="00517A13" w:rsidRDefault="00517A13" w:rsidP="00197BCB">
      <w:pPr>
        <w:pStyle w:val="Standard"/>
        <w:spacing w:line="276" w:lineRule="auto"/>
        <w:jc w:val="both"/>
        <w:rPr>
          <w:rFonts w:ascii="Times New Roman" w:hAnsi="Times New Roman"/>
        </w:rPr>
      </w:pPr>
    </w:p>
    <w:p w14:paraId="447C9BAA" w14:textId="77777777" w:rsidR="00197BCB" w:rsidRPr="00876E2C" w:rsidRDefault="00197BCB" w:rsidP="00197BCB">
      <w:pPr>
        <w:pStyle w:val="Standard"/>
        <w:jc w:val="both"/>
      </w:pPr>
      <w:r>
        <w:rPr>
          <w:rFonts w:ascii="Times New Roman" w:hAnsi="Times New Roman"/>
        </w:rPr>
        <w:t>Gabinete de Comunicación</w:t>
      </w:r>
    </w:p>
    <w:p w14:paraId="2F74A980" w14:textId="2178D0B9" w:rsidR="00782A48" w:rsidRDefault="00AD7FEC">
      <w:pPr>
        <w:pStyle w:val="Standard"/>
        <w:ind w:right="423"/>
        <w:jc w:val="both"/>
        <w:rPr>
          <w:rFonts w:ascii="Times New Roman" w:hAnsi="Times New Roman" w:cs="Times New Roman"/>
        </w:rPr>
      </w:pPr>
      <w:r>
        <w:rPr>
          <w:rFonts w:ascii="Times New Roman" w:hAnsi="Times New Roman" w:cs="Times New Roman"/>
        </w:rPr>
        <w:t xml:space="preserve">Saludos cordiales, </w:t>
      </w:r>
    </w:p>
    <w:p w14:paraId="65F9A2B2" w14:textId="387B8092" w:rsidR="00AD7FEC" w:rsidRDefault="00AD7FEC">
      <w:pPr>
        <w:pStyle w:val="Standard"/>
        <w:ind w:right="423"/>
        <w:jc w:val="both"/>
        <w:rPr>
          <w:rFonts w:ascii="Times New Roman" w:hAnsi="Times New Roman" w:cs="Times New Roman"/>
        </w:rPr>
      </w:pPr>
    </w:p>
    <w:sectPr w:rsidR="00AD7FEC">
      <w:headerReference w:type="default" r:id="rId11"/>
      <w:footerReference w:type="default" r:id="rId12"/>
      <w:headerReference w:type="first" r:id="rId13"/>
      <w:footerReference w:type="first" r:id="rId14"/>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28E27" w14:textId="77777777" w:rsidR="004344AF" w:rsidRDefault="004344AF">
      <w:r>
        <w:separator/>
      </w:r>
    </w:p>
  </w:endnote>
  <w:endnote w:type="continuationSeparator" w:id="0">
    <w:p w14:paraId="6A4DB00A" w14:textId="77777777" w:rsidR="004344AF" w:rsidRDefault="0043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475FB" w14:textId="77777777" w:rsidR="004344AF" w:rsidRDefault="004344AF">
      <w:r>
        <w:separator/>
      </w:r>
    </w:p>
  </w:footnote>
  <w:footnote w:type="continuationSeparator" w:id="0">
    <w:p w14:paraId="6900C66D" w14:textId="77777777" w:rsidR="004344AF" w:rsidRDefault="00434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40565BA4"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197BCB">
      <w:rPr>
        <w:noProof/>
        <w:sz w:val="20"/>
        <w:szCs w:val="20"/>
        <w:lang w:val="es-ES_tradnl" w:eastAsia="es-ES_tradnl"/>
      </w:rPr>
      <w:t>Martes</w:t>
    </w:r>
    <w:r w:rsidR="0042096B">
      <w:rPr>
        <w:noProof/>
        <w:sz w:val="20"/>
        <w:szCs w:val="20"/>
        <w:lang w:val="es-ES_tradnl" w:eastAsia="es-ES_tradnl"/>
      </w:rPr>
      <w:t xml:space="preserve"> </w:t>
    </w:r>
    <w:r w:rsidR="00197BCB">
      <w:rPr>
        <w:noProof/>
        <w:sz w:val="20"/>
        <w:szCs w:val="20"/>
        <w:lang w:val="es-ES_tradnl" w:eastAsia="es-ES_tradnl"/>
      </w:rPr>
      <w:t>29</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7F31D5">
      <w:rPr>
        <w:rFonts w:cs="Arial Narrow"/>
        <w:sz w:val="20"/>
        <w:szCs w:val="20"/>
      </w:rPr>
      <w:t>diciem</w:t>
    </w:r>
    <w:r w:rsidR="0042096B">
      <w:rPr>
        <w:rFonts w:cs="Arial Narrow"/>
        <w:sz w:val="20"/>
        <w:szCs w:val="20"/>
      </w:rPr>
      <w:t>bre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062E65"/>
    <w:multiLevelType w:val="multilevel"/>
    <w:tmpl w:val="48C64D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32181"/>
    <w:rsid w:val="00051782"/>
    <w:rsid w:val="00057C54"/>
    <w:rsid w:val="00067006"/>
    <w:rsid w:val="00091456"/>
    <w:rsid w:val="000D04D0"/>
    <w:rsid w:val="000E63FA"/>
    <w:rsid w:val="00105EC9"/>
    <w:rsid w:val="00115B53"/>
    <w:rsid w:val="0012050E"/>
    <w:rsid w:val="00125E1E"/>
    <w:rsid w:val="00127284"/>
    <w:rsid w:val="001347F9"/>
    <w:rsid w:val="001372FE"/>
    <w:rsid w:val="00141BEA"/>
    <w:rsid w:val="001547DB"/>
    <w:rsid w:val="00197BCB"/>
    <w:rsid w:val="001A6B85"/>
    <w:rsid w:val="001E091A"/>
    <w:rsid w:val="001F3BD3"/>
    <w:rsid w:val="001F6F47"/>
    <w:rsid w:val="00202B87"/>
    <w:rsid w:val="00203285"/>
    <w:rsid w:val="00214FB8"/>
    <w:rsid w:val="00215757"/>
    <w:rsid w:val="0023481C"/>
    <w:rsid w:val="002545E5"/>
    <w:rsid w:val="0027411D"/>
    <w:rsid w:val="0028279F"/>
    <w:rsid w:val="002B49CC"/>
    <w:rsid w:val="002D365F"/>
    <w:rsid w:val="002E6E05"/>
    <w:rsid w:val="0031201D"/>
    <w:rsid w:val="00325F5C"/>
    <w:rsid w:val="00362E6F"/>
    <w:rsid w:val="00363B5A"/>
    <w:rsid w:val="00386A9C"/>
    <w:rsid w:val="00393990"/>
    <w:rsid w:val="003B6450"/>
    <w:rsid w:val="003B7C90"/>
    <w:rsid w:val="003D2D5A"/>
    <w:rsid w:val="003D7B54"/>
    <w:rsid w:val="003E40E3"/>
    <w:rsid w:val="00403578"/>
    <w:rsid w:val="0042096B"/>
    <w:rsid w:val="004344AF"/>
    <w:rsid w:val="00442D18"/>
    <w:rsid w:val="00461BF8"/>
    <w:rsid w:val="00474CAE"/>
    <w:rsid w:val="0048797B"/>
    <w:rsid w:val="004B0EC1"/>
    <w:rsid w:val="004B4472"/>
    <w:rsid w:val="004E62F9"/>
    <w:rsid w:val="004F45A3"/>
    <w:rsid w:val="004F7348"/>
    <w:rsid w:val="004F7BEF"/>
    <w:rsid w:val="0050707B"/>
    <w:rsid w:val="00517A13"/>
    <w:rsid w:val="005236F0"/>
    <w:rsid w:val="005340F0"/>
    <w:rsid w:val="0053558E"/>
    <w:rsid w:val="0054476E"/>
    <w:rsid w:val="005472CB"/>
    <w:rsid w:val="00547F4A"/>
    <w:rsid w:val="00574CA1"/>
    <w:rsid w:val="005917F5"/>
    <w:rsid w:val="005A5F97"/>
    <w:rsid w:val="005D2B5D"/>
    <w:rsid w:val="005D6144"/>
    <w:rsid w:val="006029DD"/>
    <w:rsid w:val="0060473B"/>
    <w:rsid w:val="006123F1"/>
    <w:rsid w:val="0061427F"/>
    <w:rsid w:val="00622FEB"/>
    <w:rsid w:val="00625A30"/>
    <w:rsid w:val="0062742A"/>
    <w:rsid w:val="00644A1C"/>
    <w:rsid w:val="006456EE"/>
    <w:rsid w:val="00674779"/>
    <w:rsid w:val="00697A2A"/>
    <w:rsid w:val="006A09CF"/>
    <w:rsid w:val="006A0DAB"/>
    <w:rsid w:val="006B1C97"/>
    <w:rsid w:val="006C6222"/>
    <w:rsid w:val="006E2FB1"/>
    <w:rsid w:val="006E33D6"/>
    <w:rsid w:val="006E39AC"/>
    <w:rsid w:val="00717C62"/>
    <w:rsid w:val="00734822"/>
    <w:rsid w:val="007624CD"/>
    <w:rsid w:val="00777377"/>
    <w:rsid w:val="00782A48"/>
    <w:rsid w:val="007867AE"/>
    <w:rsid w:val="00795ADC"/>
    <w:rsid w:val="007A713A"/>
    <w:rsid w:val="007D2115"/>
    <w:rsid w:val="007E6960"/>
    <w:rsid w:val="007F1658"/>
    <w:rsid w:val="007F31D5"/>
    <w:rsid w:val="008043D2"/>
    <w:rsid w:val="008068FD"/>
    <w:rsid w:val="00806CB0"/>
    <w:rsid w:val="00816C3F"/>
    <w:rsid w:val="008441B2"/>
    <w:rsid w:val="00845B2F"/>
    <w:rsid w:val="00855C6E"/>
    <w:rsid w:val="00860D9D"/>
    <w:rsid w:val="008646E9"/>
    <w:rsid w:val="0088416A"/>
    <w:rsid w:val="00887ED1"/>
    <w:rsid w:val="00893D5A"/>
    <w:rsid w:val="008A5D0F"/>
    <w:rsid w:val="008A5D38"/>
    <w:rsid w:val="008B6FC5"/>
    <w:rsid w:val="00932436"/>
    <w:rsid w:val="00934674"/>
    <w:rsid w:val="0093722E"/>
    <w:rsid w:val="0094525C"/>
    <w:rsid w:val="00950427"/>
    <w:rsid w:val="00961233"/>
    <w:rsid w:val="00965AD7"/>
    <w:rsid w:val="009677AB"/>
    <w:rsid w:val="009871C7"/>
    <w:rsid w:val="00992186"/>
    <w:rsid w:val="00996C17"/>
    <w:rsid w:val="009B1685"/>
    <w:rsid w:val="009E4034"/>
    <w:rsid w:val="00A11F40"/>
    <w:rsid w:val="00A1280A"/>
    <w:rsid w:val="00A22D3A"/>
    <w:rsid w:val="00A27B81"/>
    <w:rsid w:val="00A44E39"/>
    <w:rsid w:val="00A46E8E"/>
    <w:rsid w:val="00A47244"/>
    <w:rsid w:val="00A569C0"/>
    <w:rsid w:val="00AC570A"/>
    <w:rsid w:val="00AD7FEC"/>
    <w:rsid w:val="00AE1184"/>
    <w:rsid w:val="00AF1154"/>
    <w:rsid w:val="00B227A0"/>
    <w:rsid w:val="00BA0B2D"/>
    <w:rsid w:val="00BA6A94"/>
    <w:rsid w:val="00BC1127"/>
    <w:rsid w:val="00BC6001"/>
    <w:rsid w:val="00BD4AF9"/>
    <w:rsid w:val="00BE75F0"/>
    <w:rsid w:val="00C164AF"/>
    <w:rsid w:val="00C34B9D"/>
    <w:rsid w:val="00C57329"/>
    <w:rsid w:val="00C5744A"/>
    <w:rsid w:val="00C60459"/>
    <w:rsid w:val="00C672E6"/>
    <w:rsid w:val="00C733A4"/>
    <w:rsid w:val="00C740D1"/>
    <w:rsid w:val="00C76ADE"/>
    <w:rsid w:val="00C805B0"/>
    <w:rsid w:val="00CA485B"/>
    <w:rsid w:val="00CA6B78"/>
    <w:rsid w:val="00CB76C4"/>
    <w:rsid w:val="00CC230B"/>
    <w:rsid w:val="00CC428A"/>
    <w:rsid w:val="00CE5EF4"/>
    <w:rsid w:val="00CE6FEA"/>
    <w:rsid w:val="00D03E53"/>
    <w:rsid w:val="00D06525"/>
    <w:rsid w:val="00D3745E"/>
    <w:rsid w:val="00D5176A"/>
    <w:rsid w:val="00D63608"/>
    <w:rsid w:val="00D95A93"/>
    <w:rsid w:val="00DA02E6"/>
    <w:rsid w:val="00DC24DA"/>
    <w:rsid w:val="00DC2A5F"/>
    <w:rsid w:val="00DC6C25"/>
    <w:rsid w:val="00DC7C2E"/>
    <w:rsid w:val="00DD2171"/>
    <w:rsid w:val="00DD54C7"/>
    <w:rsid w:val="00E06425"/>
    <w:rsid w:val="00E47578"/>
    <w:rsid w:val="00E726FA"/>
    <w:rsid w:val="00E7331A"/>
    <w:rsid w:val="00E93BB9"/>
    <w:rsid w:val="00EB2727"/>
    <w:rsid w:val="00EC5CE9"/>
    <w:rsid w:val="00ED3764"/>
    <w:rsid w:val="00ED5CA8"/>
    <w:rsid w:val="00F06890"/>
    <w:rsid w:val="00F248F2"/>
    <w:rsid w:val="00F63EB3"/>
    <w:rsid w:val="00F80378"/>
    <w:rsid w:val="00F832E1"/>
    <w:rsid w:val="00F92245"/>
    <w:rsid w:val="00F95702"/>
    <w:rsid w:val="00FA4A90"/>
    <w:rsid w:val="00FC5987"/>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styleId="Hipervnculovisitado">
    <w:name w:val="FollowedHyperlink"/>
    <w:basedOn w:val="Fuentedeprrafopredeter"/>
    <w:uiPriority w:val="99"/>
    <w:semiHidden/>
    <w:unhideWhenUsed/>
    <w:rsid w:val="00AC570A"/>
    <w:rPr>
      <w:color w:val="954F72" w:themeColor="followedHyperlink"/>
      <w:u w:val="single"/>
    </w:rPr>
  </w:style>
  <w:style w:type="character" w:customStyle="1" w:styleId="downloadlinklink">
    <w:name w:val="download_link_link"/>
    <w:basedOn w:val="Fuentedeprrafopredeter"/>
    <w:rsid w:val="00887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42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gaziell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etransfer.com/downloads/6a70558a07a5de23341a51638e682c1f20201229091520/5e3882f33760ddc45506069062ee6afa20201229091847/e80718" TargetMode="External"/><Relationship Id="rId4" Type="http://schemas.openxmlformats.org/officeDocument/2006/relationships/settings" Target="settings.xml"/><Relationship Id="rId9" Type="http://schemas.openxmlformats.org/officeDocument/2006/relationships/hyperlink" Target="https://www.instagram.com/omayracazorla/"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628</Words>
  <Characters>3459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2020-12-29T11:44:00Z</dcterms:created>
  <dcterms:modified xsi:type="dcterms:W3CDTF">2020-12-30T11:35:00Z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