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AAD1" w14:textId="77777777" w:rsidR="003F1CA3" w:rsidRDefault="003F1CA3" w:rsidP="00C42C05">
      <w:pPr>
        <w:suppressAutoHyphens/>
        <w:spacing w:after="160" w:line="252" w:lineRule="auto"/>
        <w:rPr>
          <w:b/>
          <w:sz w:val="36"/>
          <w:lang w:val="es-ES"/>
        </w:rPr>
      </w:pPr>
    </w:p>
    <w:p w14:paraId="5788155C" w14:textId="605A2A12" w:rsidR="003E7344" w:rsidRDefault="003E7344" w:rsidP="006B7EB5">
      <w:pPr>
        <w:suppressAutoHyphens/>
        <w:spacing w:after="160" w:line="252" w:lineRule="auto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Turismo de Canarias lanza una nueva acción promocional internacional</w:t>
      </w:r>
      <w:r w:rsidR="00DC7E7C">
        <w:rPr>
          <w:b/>
          <w:sz w:val="36"/>
          <w:szCs w:val="36"/>
          <w:lang w:val="es-ES"/>
        </w:rPr>
        <w:t xml:space="preserve"> coincidiendo con </w:t>
      </w:r>
      <w:r w:rsidR="000F51BE">
        <w:rPr>
          <w:b/>
          <w:sz w:val="36"/>
          <w:szCs w:val="36"/>
          <w:lang w:val="es-ES"/>
        </w:rPr>
        <w:t>‘el día más triste del año’</w:t>
      </w:r>
    </w:p>
    <w:p w14:paraId="618884E0" w14:textId="77777777" w:rsidR="003E7344" w:rsidRDefault="003E7344" w:rsidP="00450028">
      <w:pPr>
        <w:suppressAutoHyphens/>
        <w:spacing w:after="160" w:line="252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Islas Canarias utiliza el concepto de las </w:t>
      </w:r>
      <w:proofErr w:type="spellStart"/>
      <w:r w:rsidRPr="003E7344">
        <w:rPr>
          <w:b/>
          <w:i/>
          <w:sz w:val="28"/>
          <w:szCs w:val="28"/>
          <w:lang w:val="es-ES"/>
        </w:rPr>
        <w:t>fake</w:t>
      </w:r>
      <w:proofErr w:type="spellEnd"/>
      <w:r w:rsidRPr="003E7344">
        <w:rPr>
          <w:b/>
          <w:i/>
          <w:sz w:val="28"/>
          <w:szCs w:val="28"/>
          <w:lang w:val="es-ES"/>
        </w:rPr>
        <w:t xml:space="preserve"> </w:t>
      </w:r>
      <w:proofErr w:type="spellStart"/>
      <w:r w:rsidRPr="003E7344">
        <w:rPr>
          <w:b/>
          <w:i/>
          <w:sz w:val="28"/>
          <w:szCs w:val="28"/>
          <w:lang w:val="es-ES"/>
        </w:rPr>
        <w:t>news</w:t>
      </w:r>
      <w:proofErr w:type="spellEnd"/>
      <w:r>
        <w:rPr>
          <w:b/>
          <w:sz w:val="28"/>
          <w:szCs w:val="28"/>
          <w:lang w:val="es-ES"/>
        </w:rPr>
        <w:t xml:space="preserve"> para promocionar el Archipiélago durante el </w:t>
      </w:r>
      <w:r w:rsidRPr="003E7344">
        <w:rPr>
          <w:b/>
          <w:i/>
          <w:sz w:val="28"/>
          <w:szCs w:val="28"/>
          <w:lang w:val="es-ES"/>
        </w:rPr>
        <w:t xml:space="preserve">Blue </w:t>
      </w:r>
      <w:proofErr w:type="spellStart"/>
      <w:r w:rsidRPr="003E7344">
        <w:rPr>
          <w:b/>
          <w:i/>
          <w:sz w:val="28"/>
          <w:szCs w:val="28"/>
          <w:lang w:val="es-ES"/>
        </w:rPr>
        <w:t>Monday</w:t>
      </w:r>
      <w:proofErr w:type="spellEnd"/>
    </w:p>
    <w:p w14:paraId="227C5BE6" w14:textId="77777777" w:rsidR="005249E4" w:rsidRDefault="005249E4" w:rsidP="008B3EE7">
      <w:pPr>
        <w:pStyle w:val="Standard"/>
        <w:ind w:right="423"/>
        <w:jc w:val="both"/>
      </w:pPr>
    </w:p>
    <w:p w14:paraId="4EEDD293" w14:textId="3BAF7388" w:rsidR="00E55C64" w:rsidRDefault="00E55C64" w:rsidP="008B3EE7">
      <w:pPr>
        <w:pStyle w:val="Standard"/>
        <w:ind w:right="423"/>
        <w:jc w:val="both"/>
      </w:pPr>
      <w:proofErr w:type="spellStart"/>
      <w:r>
        <w:t>Promotur</w:t>
      </w:r>
      <w:proofErr w:type="spellEnd"/>
      <w:r>
        <w:t xml:space="preserve"> Turismo de Canarias, </w:t>
      </w:r>
      <w:r w:rsidR="009B73DB">
        <w:t>entidad dependiente de la Consejería de Turismo, Cultura y Deportes del Gobierno de Canarias,</w:t>
      </w:r>
      <w:r w:rsidR="009F7D34">
        <w:t xml:space="preserve"> </w:t>
      </w:r>
      <w:r>
        <w:t xml:space="preserve">dentro de su estrategia de marketing de contexto, ha aprovechado desde hace varios años </w:t>
      </w:r>
      <w:r w:rsidR="006B7EB5">
        <w:t>la idea del</w:t>
      </w:r>
      <w:r w:rsidR="00450028">
        <w:t xml:space="preserve"> Blue </w:t>
      </w:r>
      <w:proofErr w:type="spellStart"/>
      <w:r w:rsidR="00450028">
        <w:t>Monday</w:t>
      </w:r>
      <w:proofErr w:type="spellEnd"/>
      <w:r w:rsidR="00450028">
        <w:t xml:space="preserve"> </w:t>
      </w:r>
      <w:r>
        <w:t xml:space="preserve">para </w:t>
      </w:r>
      <w:r w:rsidR="00A11ACB">
        <w:t>promociona</w:t>
      </w:r>
      <w:r w:rsidR="00450028">
        <w:t>r las Islas</w:t>
      </w:r>
      <w:r w:rsidR="00A11ACB">
        <w:t xml:space="preserve"> </w:t>
      </w:r>
      <w:r>
        <w:t xml:space="preserve">bajo el concepto de </w:t>
      </w:r>
      <w:r w:rsidRPr="0068740C">
        <w:rPr>
          <w:i/>
        </w:rPr>
        <w:t>#</w:t>
      </w:r>
      <w:proofErr w:type="spellStart"/>
      <w:r w:rsidRPr="0068740C">
        <w:rPr>
          <w:i/>
        </w:rPr>
        <w:t>stopbluemonday</w:t>
      </w:r>
      <w:proofErr w:type="spellEnd"/>
      <w:r w:rsidR="00450028">
        <w:rPr>
          <w:i/>
        </w:rPr>
        <w:t xml:space="preserve">, </w:t>
      </w:r>
      <w:r w:rsidR="006B7EB5">
        <w:t>con el argumento</w:t>
      </w:r>
      <w:r w:rsidR="00450028" w:rsidRPr="00156281">
        <w:t xml:space="preserve"> de que</w:t>
      </w:r>
      <w:r w:rsidR="00450028">
        <w:rPr>
          <w:i/>
        </w:rPr>
        <w:t xml:space="preserve"> </w:t>
      </w:r>
      <w:r>
        <w:t xml:space="preserve">el día más triste del año no existe en las Islas Canarias </w:t>
      </w:r>
      <w:r w:rsidR="00450028">
        <w:t xml:space="preserve">ni en ningún otro lugar </w:t>
      </w:r>
      <w:r>
        <w:t>y que</w:t>
      </w:r>
      <w:r w:rsidR="00450028">
        <w:t>, en realidad,</w:t>
      </w:r>
      <w:r>
        <w:t xml:space="preserve"> se trata de </w:t>
      </w:r>
      <w:r w:rsidR="00450028">
        <w:t xml:space="preserve">lo que hoy denominaríamos </w:t>
      </w:r>
      <w:r>
        <w:t xml:space="preserve">una </w:t>
      </w:r>
      <w:proofErr w:type="spellStart"/>
      <w:r w:rsidRPr="00E55C64">
        <w:rPr>
          <w:i/>
        </w:rPr>
        <w:t>fake</w:t>
      </w:r>
      <w:proofErr w:type="spellEnd"/>
      <w:r w:rsidRPr="00E55C64">
        <w:rPr>
          <w:i/>
        </w:rPr>
        <w:t xml:space="preserve"> </w:t>
      </w:r>
      <w:proofErr w:type="spellStart"/>
      <w:r w:rsidRPr="00E55C64">
        <w:rPr>
          <w:i/>
        </w:rPr>
        <w:t>news</w:t>
      </w:r>
      <w:proofErr w:type="spellEnd"/>
      <w:r>
        <w:t xml:space="preserve">. </w:t>
      </w:r>
    </w:p>
    <w:p w14:paraId="01EF8DA4" w14:textId="77777777" w:rsidR="00A11ACB" w:rsidRDefault="00A11ACB" w:rsidP="008B3EE7">
      <w:pPr>
        <w:pStyle w:val="Standard"/>
        <w:ind w:right="423"/>
        <w:jc w:val="both"/>
      </w:pPr>
    </w:p>
    <w:p w14:paraId="0161305A" w14:textId="3B449C51" w:rsidR="00A47824" w:rsidRDefault="00A47824" w:rsidP="00A47824">
      <w:pPr>
        <w:pStyle w:val="Standard"/>
        <w:ind w:right="423"/>
        <w:jc w:val="both"/>
      </w:pPr>
      <w:r>
        <w:t>La nueva campaña</w:t>
      </w:r>
      <w:r w:rsidR="00A00B56" w:rsidRPr="00A00B56">
        <w:t>, cofinanciada en un 85% por el Fondo Europeo de Desarrollo Regional (FEDER),</w:t>
      </w:r>
      <w:r w:rsidR="00A00B56">
        <w:t xml:space="preserve"> </w:t>
      </w:r>
      <w:r>
        <w:t>está dirigida a los mercados peninsular y Reino Unido, Irlanda, Francia, Italia, Alemania, Holanda, Bélgica, Noruega y Suecia. La pieza principal es un vídeo, el formato más consumido en dispositivos móviles, que se divulgará en redes sociales invitando a los espectadores a ser conscientes de que las noticias falsas tienen un gran potencial para generar mal clima y crispación, con un mensaje que busca generar viralización y conversación social y cuyo prota</w:t>
      </w:r>
      <w:bookmarkStart w:id="0" w:name="_GoBack"/>
      <w:bookmarkEnd w:id="0"/>
      <w:r>
        <w:t xml:space="preserve">gonista es el buen clima de las Islas Canarias. Además se ha creado una página web donde junto a un manifiesto en contra de la </w:t>
      </w:r>
      <w:r w:rsidRPr="00CB696E">
        <w:t>falsa información</w:t>
      </w:r>
      <w:r>
        <w:t>, hay consejos para aprender a diferenciar las noticias veraces de las que no lo son e invita a realizar un test para comprobar hasta dónde somos capaces de hacer esta distinción.</w:t>
      </w:r>
    </w:p>
    <w:p w14:paraId="4C369255" w14:textId="77777777" w:rsidR="000F51BE" w:rsidRDefault="000F51BE" w:rsidP="00A47824">
      <w:pPr>
        <w:pStyle w:val="Standard"/>
        <w:ind w:right="423"/>
        <w:jc w:val="both"/>
      </w:pPr>
    </w:p>
    <w:p w14:paraId="4F577922" w14:textId="77777777" w:rsidR="000F51BE" w:rsidRDefault="000F51BE" w:rsidP="000F51BE">
      <w:pPr>
        <w:pStyle w:val="Standard"/>
        <w:ind w:right="423"/>
        <w:jc w:val="both"/>
      </w:pPr>
      <w:r>
        <w:t xml:space="preserve">El tercer lunes del mes de enero ha sido calificado como el día más triste del año, el </w:t>
      </w:r>
      <w:r>
        <w:rPr>
          <w:i/>
        </w:rPr>
        <w:t xml:space="preserve">Blue </w:t>
      </w:r>
      <w:proofErr w:type="spellStart"/>
      <w:r>
        <w:rPr>
          <w:i/>
        </w:rPr>
        <w:t>M</w:t>
      </w:r>
      <w:r w:rsidRPr="00D95484">
        <w:rPr>
          <w:i/>
        </w:rPr>
        <w:t>onday</w:t>
      </w:r>
      <w:proofErr w:type="spellEnd"/>
      <w:r>
        <w:t xml:space="preserve">, por muchos medios de comunicación a partir de un famoso estudio, basado en una fórmula de un profesor de la Universidad de Cardiff, Cliff </w:t>
      </w:r>
      <w:proofErr w:type="spellStart"/>
      <w:r>
        <w:t>Arnall</w:t>
      </w:r>
      <w:proofErr w:type="spellEnd"/>
      <w:r>
        <w:t xml:space="preserve">. Este investigador mezcló variables climáticas, salarios, deudas y propósitos incumplidos, para determinar que ese día es la peor fecha del calendario en el marco de una campaña publicitaria. </w:t>
      </w:r>
    </w:p>
    <w:p w14:paraId="3573D715" w14:textId="77777777" w:rsidR="001E1F4C" w:rsidRDefault="001E1F4C" w:rsidP="000F51BE">
      <w:pPr>
        <w:pStyle w:val="Standard"/>
        <w:ind w:right="423"/>
        <w:jc w:val="both"/>
      </w:pPr>
    </w:p>
    <w:p w14:paraId="1F5C09D2" w14:textId="61665FE1" w:rsidR="00344283" w:rsidRDefault="001E1F4C" w:rsidP="001E1F4C">
      <w:pPr>
        <w:pStyle w:val="Standard"/>
        <w:ind w:right="423"/>
        <w:jc w:val="both"/>
      </w:pPr>
      <w:r>
        <w:t>Para descargar el vídeo (estará activo a partir del domingo noche)</w:t>
      </w:r>
    </w:p>
    <w:p w14:paraId="579ACF73" w14:textId="77777777" w:rsidR="001E1F4C" w:rsidRPr="00A00B56" w:rsidRDefault="001E1F4C" w:rsidP="005869AD">
      <w:pPr>
        <w:widowControl w:val="0"/>
        <w:autoSpaceDE w:val="0"/>
        <w:autoSpaceDN w:val="0"/>
        <w:adjustRightInd w:val="0"/>
        <w:rPr>
          <w:lang w:val="es-ES"/>
        </w:rPr>
      </w:pPr>
    </w:p>
    <w:p w14:paraId="652237D8" w14:textId="77777777" w:rsidR="005869AD" w:rsidRDefault="00DA671B" w:rsidP="005869AD">
      <w:pPr>
        <w:widowControl w:val="0"/>
        <w:autoSpaceDE w:val="0"/>
        <w:autoSpaceDN w:val="0"/>
        <w:adjustRightInd w:val="0"/>
        <w:rPr>
          <w:rFonts w:ascii="Helvetica" w:eastAsia="SimSun" w:hAnsi="Helvetica" w:cs="Helvetica"/>
          <w:color w:val="auto"/>
          <w:lang w:val="es-ES_tradnl" w:eastAsia="es-ES"/>
        </w:rPr>
      </w:pPr>
      <w:hyperlink r:id="rId7" w:history="1">
        <w:r w:rsidR="005869AD">
          <w:rPr>
            <w:rFonts w:ascii="Helvetica" w:eastAsia="SimSun" w:hAnsi="Helvetica" w:cs="Helvetica"/>
            <w:color w:val="386EFF"/>
            <w:u w:val="single" w:color="386EFF"/>
            <w:lang w:val="es-ES_tradnl" w:eastAsia="es-ES"/>
          </w:rPr>
          <w:t>ftp://gabinete:faiNguo7@212.64.170.80/stopbluemonday2019</w:t>
        </w:r>
      </w:hyperlink>
    </w:p>
    <w:p w14:paraId="6551616D" w14:textId="2F7932B3" w:rsidR="005869AD" w:rsidRPr="004643CC" w:rsidRDefault="005869AD" w:rsidP="005869AD">
      <w:pPr>
        <w:rPr>
          <w:lang w:val="es-ES"/>
        </w:rPr>
      </w:pPr>
    </w:p>
    <w:sectPr w:rsidR="005869AD" w:rsidRPr="004643CC" w:rsidSect="005854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851" w:bottom="1985" w:left="1418" w:header="720" w:footer="28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CF5F3" w14:textId="77777777" w:rsidR="00DA671B" w:rsidRDefault="00DA671B">
      <w:r>
        <w:separator/>
      </w:r>
    </w:p>
  </w:endnote>
  <w:endnote w:type="continuationSeparator" w:id="0">
    <w:p w14:paraId="2D0B11CB" w14:textId="77777777" w:rsidR="00DA671B" w:rsidRDefault="00DA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ymbol, 'Arial Unicode MS'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Arial">
    <w:altName w:val="Helvetica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ook">
    <w:altName w:val="Century Gothic"/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627" w:type="dxa"/>
      <w:tblLook w:val="04A0" w:firstRow="1" w:lastRow="0" w:firstColumn="1" w:lastColumn="0" w:noHBand="0" w:noVBand="1"/>
    </w:tblPr>
    <w:tblGrid>
      <w:gridCol w:w="9627"/>
    </w:tblGrid>
    <w:tr w:rsidR="00BB041E" w14:paraId="3F12672E" w14:textId="77777777">
      <w:trPr>
        <w:trHeight w:val="452"/>
      </w:trPr>
      <w:tc>
        <w:tcPr>
          <w:tcW w:w="9627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35B01495" w14:textId="77777777" w:rsidR="00BB041E" w:rsidRDefault="0082689D">
          <w:pPr>
            <w:pStyle w:val="Standard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Área de Comunicación Corporativa</w:t>
          </w:r>
        </w:p>
      </w:tc>
    </w:tr>
    <w:tr w:rsidR="00BB041E" w14:paraId="2F0E183F" w14:textId="77777777">
      <w:trPr>
        <w:trHeight w:val="44"/>
      </w:trPr>
      <w:tc>
        <w:tcPr>
          <w:tcW w:w="96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00D1B64" w14:textId="77777777" w:rsidR="00BB041E" w:rsidRDefault="0082689D">
          <w:pPr>
            <w:pStyle w:val="Standard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630 914 840 </w:t>
          </w:r>
        </w:p>
        <w:p w14:paraId="51E09056" w14:textId="77777777" w:rsidR="00BB041E" w:rsidRDefault="0082689D">
          <w:pPr>
            <w:pStyle w:val="Standard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comunicacioncorporativa@turismodecanarias.com</w:t>
          </w:r>
        </w:p>
      </w:tc>
    </w:tr>
  </w:tbl>
  <w:p w14:paraId="4AC4FD08" w14:textId="77777777" w:rsidR="00BB041E" w:rsidRDefault="00BB04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627" w:type="dxa"/>
      <w:tblLook w:val="04A0" w:firstRow="1" w:lastRow="0" w:firstColumn="1" w:lastColumn="0" w:noHBand="0" w:noVBand="1"/>
    </w:tblPr>
    <w:tblGrid>
      <w:gridCol w:w="9627"/>
    </w:tblGrid>
    <w:tr w:rsidR="00BB041E" w14:paraId="5077C6FF" w14:textId="77777777">
      <w:trPr>
        <w:trHeight w:val="452"/>
      </w:trPr>
      <w:tc>
        <w:tcPr>
          <w:tcW w:w="9627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5D458E7A" w14:textId="77777777" w:rsidR="00BB041E" w:rsidRDefault="0082689D">
          <w:pPr>
            <w:pStyle w:val="Standard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Área de Comunicación Corporativa</w:t>
          </w:r>
        </w:p>
      </w:tc>
    </w:tr>
    <w:tr w:rsidR="00BB041E" w14:paraId="3334E48D" w14:textId="77777777">
      <w:trPr>
        <w:trHeight w:val="44"/>
      </w:trPr>
      <w:tc>
        <w:tcPr>
          <w:tcW w:w="96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E19F4F6" w14:textId="77777777" w:rsidR="00BB041E" w:rsidRDefault="0082689D">
          <w:pPr>
            <w:pStyle w:val="Standard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630 914 840 </w:t>
          </w:r>
        </w:p>
        <w:p w14:paraId="64D7506A" w14:textId="77777777" w:rsidR="00BB041E" w:rsidRDefault="0082689D">
          <w:pPr>
            <w:pStyle w:val="Standard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comunicacioncorporativa@turismodecanarias.com</w:t>
          </w:r>
        </w:p>
      </w:tc>
    </w:tr>
  </w:tbl>
  <w:p w14:paraId="0F30BA3C" w14:textId="77777777" w:rsidR="00BB041E" w:rsidRDefault="00BB041E">
    <w:pPr>
      <w:pStyle w:val="Standard"/>
      <w:rPr>
        <w:b/>
        <w:bCs/>
      </w:rPr>
    </w:pPr>
  </w:p>
  <w:p w14:paraId="5B654E70" w14:textId="77777777" w:rsidR="00BB041E" w:rsidRDefault="0082689D">
    <w:pPr>
      <w:pStyle w:val="Cita1"/>
      <w:ind w:left="0" w:right="565"/>
      <w:jc w:val="both"/>
    </w:pPr>
    <w:r>
      <w:rPr>
        <w:noProof/>
        <w:lang w:val="es-ES_tradnl" w:eastAsia="es-ES_tradnl"/>
      </w:rPr>
      <w:drawing>
        <wp:inline distT="0" distB="0" distL="0" distR="0" wp14:anchorId="6B900D04" wp14:editId="105032D0">
          <wp:extent cx="6105525" cy="903605"/>
          <wp:effectExtent l="0" t="0" r="0" b="0"/>
          <wp:docPr id="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EC06F" w14:textId="77777777" w:rsidR="00DA671B" w:rsidRDefault="00DA671B">
      <w:r>
        <w:separator/>
      </w:r>
    </w:p>
  </w:footnote>
  <w:footnote w:type="continuationSeparator" w:id="0">
    <w:p w14:paraId="1EBD3EEB" w14:textId="77777777" w:rsidR="00DA671B" w:rsidRDefault="00DA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714A2" w14:textId="77777777" w:rsidR="00BB041E" w:rsidRDefault="0082689D">
    <w:pPr>
      <w:pStyle w:val="Encabezado"/>
      <w:rPr>
        <w:sz w:val="20"/>
        <w:szCs w:val="20"/>
      </w:rPr>
    </w:pPr>
    <w:r>
      <w:rPr>
        <w:noProof/>
        <w:sz w:val="20"/>
        <w:szCs w:val="20"/>
        <w:lang w:val="es-ES_tradnl" w:eastAsia="es-ES_tradnl"/>
      </w:rPr>
      <w:drawing>
        <wp:anchor distT="0" distB="0" distL="114300" distR="0" simplePos="0" relativeHeight="6" behindDoc="1" locked="0" layoutInCell="1" allowOverlap="1" wp14:anchorId="61D2EA2E" wp14:editId="736EBED3">
          <wp:simplePos x="0" y="0"/>
          <wp:positionH relativeFrom="margin">
            <wp:align>right</wp:align>
          </wp:positionH>
          <wp:positionV relativeFrom="paragraph">
            <wp:posOffset>122555</wp:posOffset>
          </wp:positionV>
          <wp:extent cx="284480" cy="53975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9338" w14:textId="01623E92" w:rsidR="00BB041E" w:rsidRDefault="0082689D">
    <w:pPr>
      <w:pStyle w:val="Encabezado"/>
      <w:spacing w:after="120"/>
      <w:rPr>
        <w:rFonts w:cs="Arial Narrow"/>
        <w:sz w:val="20"/>
        <w:szCs w:val="20"/>
      </w:rPr>
    </w:pPr>
    <w:r>
      <w:rPr>
        <w:noProof/>
        <w:lang w:val="es-ES_tradnl" w:eastAsia="es-ES_tradnl"/>
      </w:rPr>
      <w:drawing>
        <wp:anchor distT="0" distB="5080" distL="0" distR="114300" simplePos="0" relativeHeight="2" behindDoc="1" locked="0" layoutInCell="1" allowOverlap="1" wp14:anchorId="7A9B95DE" wp14:editId="3DD1512C">
          <wp:simplePos x="0" y="0"/>
          <wp:positionH relativeFrom="margin">
            <wp:align>left</wp:align>
          </wp:positionH>
          <wp:positionV relativeFrom="paragraph">
            <wp:posOffset>121920</wp:posOffset>
          </wp:positionV>
          <wp:extent cx="6119495" cy="1099820"/>
          <wp:effectExtent l="0" t="0" r="0" b="0"/>
          <wp:wrapNone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9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49E4">
      <w:rPr>
        <w:rFonts w:cs="Arial Narrow"/>
        <w:sz w:val="20"/>
        <w:szCs w:val="20"/>
      </w:rPr>
      <w:t>Viernes 18 de enero</w:t>
    </w:r>
    <w:r w:rsidR="006B7EB5">
      <w:rPr>
        <w:rFonts w:cs="Arial Narrow"/>
        <w:sz w:val="20"/>
        <w:szCs w:val="20"/>
      </w:rPr>
      <w:t xml:space="preserve"> de 2019</w:t>
    </w:r>
  </w:p>
  <w:p w14:paraId="32CDC9D4" w14:textId="77777777" w:rsidR="00BB041E" w:rsidRDefault="0082689D">
    <w:pPr>
      <w:pStyle w:val="Encabezado"/>
      <w:spacing w:after="120"/>
      <w:rPr>
        <w:rFonts w:cs="Arial Narrow"/>
      </w:rPr>
    </w:pPr>
    <w:r>
      <w:rPr>
        <w:rFonts w:cs="Arial Narrow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223D1A3" wp14:editId="532E2D16">
              <wp:simplePos x="0" y="0"/>
              <wp:positionH relativeFrom="margin">
                <wp:align>left</wp:align>
              </wp:positionH>
              <wp:positionV relativeFrom="paragraph">
                <wp:posOffset>635000</wp:posOffset>
              </wp:positionV>
              <wp:extent cx="4168775" cy="354965"/>
              <wp:effectExtent l="0" t="0" r="3810" b="7620"/>
              <wp:wrapNone/>
              <wp:docPr id="3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08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BA1FD0" w14:textId="77777777" w:rsidR="00BB041E" w:rsidRPr="00ED26F0" w:rsidRDefault="0082689D">
                          <w:pPr>
                            <w:pStyle w:val="Standard"/>
                          </w:pPr>
                          <w:r w:rsidRPr="00ED26F0">
                            <w:t>Consejería de Turismo, Cultura y Deportes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2223D1A3" id="Marco1" o:spid="_x0000_s1026" style="position:absolute;margin-left:0;margin-top:50pt;width:328.25pt;height:27.95pt;z-index:-50331647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" stroked="f">
              <v:textbox inset="0,0,0,0">
                <w:txbxContent>
                  <w:p w14:paraId="6FBA1FD0" w14:textId="77777777" w:rsidR="00BB041E" w:rsidRPr="00ED26F0" w:rsidRDefault="0082689D">
                    <w:pPr>
                      <w:pStyle w:val="Standard"/>
                    </w:pPr>
                    <w:r w:rsidRPr="00ED26F0">
                      <w:t>Consejería de Turismo, Cultura y Deportes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cs="Arial Narrow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2D847AC9" wp14:editId="4E674A09">
              <wp:simplePos x="0" y="0"/>
              <wp:positionH relativeFrom="margin">
                <wp:posOffset>3915410</wp:posOffset>
              </wp:positionH>
              <wp:positionV relativeFrom="paragraph">
                <wp:posOffset>635000</wp:posOffset>
              </wp:positionV>
              <wp:extent cx="2188210" cy="358775"/>
              <wp:effectExtent l="0" t="0" r="3175" b="3810"/>
              <wp:wrapNone/>
              <wp:docPr id="5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7720" cy="3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A5C6A3" w14:textId="77777777" w:rsidR="00BB041E" w:rsidRDefault="0082689D">
                          <w:pPr>
                            <w:pStyle w:val="Standard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www.gobiernodecanarias.org/noticias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2D847AC9" id="_x0000_s1027" style="position:absolute;margin-left:308.3pt;margin-top:50pt;width:172.3pt;height:28.25pt;z-index:-5033164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" stroked="f">
              <v:textbox inset="0,0,0,0">
                <w:txbxContent>
                  <w:p w14:paraId="4BA5C6A3" w14:textId="77777777" w:rsidR="00BB041E" w:rsidRDefault="0082689D">
                    <w:pPr>
                      <w:pStyle w:val="Standard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www.gobiernodecanarias.org/noticias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1E"/>
    <w:rsid w:val="0005501E"/>
    <w:rsid w:val="00092AB8"/>
    <w:rsid w:val="0009536C"/>
    <w:rsid w:val="000A1A4F"/>
    <w:rsid w:val="000A436C"/>
    <w:rsid w:val="000C4E2F"/>
    <w:rsid w:val="000C7857"/>
    <w:rsid w:val="000D5D0A"/>
    <w:rsid w:val="000E55DF"/>
    <w:rsid w:val="000F1358"/>
    <w:rsid w:val="000F51BE"/>
    <w:rsid w:val="000F5CEB"/>
    <w:rsid w:val="00140F6D"/>
    <w:rsid w:val="00156281"/>
    <w:rsid w:val="00192BCC"/>
    <w:rsid w:val="001E1F4C"/>
    <w:rsid w:val="00203CA6"/>
    <w:rsid w:val="00225E53"/>
    <w:rsid w:val="002350C5"/>
    <w:rsid w:val="002404DA"/>
    <w:rsid w:val="00277801"/>
    <w:rsid w:val="00293A76"/>
    <w:rsid w:val="002B167B"/>
    <w:rsid w:val="002C6B05"/>
    <w:rsid w:val="002D3830"/>
    <w:rsid w:val="003375DD"/>
    <w:rsid w:val="003409BD"/>
    <w:rsid w:val="00344283"/>
    <w:rsid w:val="00364EC4"/>
    <w:rsid w:val="00394570"/>
    <w:rsid w:val="003B3C25"/>
    <w:rsid w:val="003C0F83"/>
    <w:rsid w:val="003E7344"/>
    <w:rsid w:val="003F1CA3"/>
    <w:rsid w:val="003F7390"/>
    <w:rsid w:val="00403896"/>
    <w:rsid w:val="00435900"/>
    <w:rsid w:val="00450028"/>
    <w:rsid w:val="00457216"/>
    <w:rsid w:val="004625DE"/>
    <w:rsid w:val="004643CC"/>
    <w:rsid w:val="00487199"/>
    <w:rsid w:val="0049528E"/>
    <w:rsid w:val="005249E4"/>
    <w:rsid w:val="00527FD7"/>
    <w:rsid w:val="00540D9D"/>
    <w:rsid w:val="005570E9"/>
    <w:rsid w:val="00557CED"/>
    <w:rsid w:val="00575223"/>
    <w:rsid w:val="0058544E"/>
    <w:rsid w:val="005869AD"/>
    <w:rsid w:val="00587DB2"/>
    <w:rsid w:val="005B16A2"/>
    <w:rsid w:val="005D0853"/>
    <w:rsid w:val="006519F3"/>
    <w:rsid w:val="00666C10"/>
    <w:rsid w:val="0068740C"/>
    <w:rsid w:val="006B571A"/>
    <w:rsid w:val="006B7EB5"/>
    <w:rsid w:val="006C22A6"/>
    <w:rsid w:val="006D4234"/>
    <w:rsid w:val="006E19DC"/>
    <w:rsid w:val="006E31AE"/>
    <w:rsid w:val="00705BE2"/>
    <w:rsid w:val="00707413"/>
    <w:rsid w:val="00735129"/>
    <w:rsid w:val="007622D1"/>
    <w:rsid w:val="007821B3"/>
    <w:rsid w:val="00795EEC"/>
    <w:rsid w:val="007D7F4D"/>
    <w:rsid w:val="0082689D"/>
    <w:rsid w:val="00841D88"/>
    <w:rsid w:val="008603CE"/>
    <w:rsid w:val="00866EB2"/>
    <w:rsid w:val="00877B18"/>
    <w:rsid w:val="00882483"/>
    <w:rsid w:val="008951E8"/>
    <w:rsid w:val="008A4617"/>
    <w:rsid w:val="008B00C7"/>
    <w:rsid w:val="008B3EE7"/>
    <w:rsid w:val="00932C08"/>
    <w:rsid w:val="0095487E"/>
    <w:rsid w:val="00955815"/>
    <w:rsid w:val="00955C5C"/>
    <w:rsid w:val="009966F8"/>
    <w:rsid w:val="009A72D4"/>
    <w:rsid w:val="009B73DB"/>
    <w:rsid w:val="009C6AE9"/>
    <w:rsid w:val="009F7D34"/>
    <w:rsid w:val="00A00B56"/>
    <w:rsid w:val="00A11ACB"/>
    <w:rsid w:val="00A15676"/>
    <w:rsid w:val="00A221E2"/>
    <w:rsid w:val="00A329B6"/>
    <w:rsid w:val="00A47824"/>
    <w:rsid w:val="00A62AE2"/>
    <w:rsid w:val="00A6603B"/>
    <w:rsid w:val="00AA6B71"/>
    <w:rsid w:val="00AB1613"/>
    <w:rsid w:val="00AB4011"/>
    <w:rsid w:val="00AD6F09"/>
    <w:rsid w:val="00B2159A"/>
    <w:rsid w:val="00B223F3"/>
    <w:rsid w:val="00BA127C"/>
    <w:rsid w:val="00BB041E"/>
    <w:rsid w:val="00BB52D3"/>
    <w:rsid w:val="00BC7AC5"/>
    <w:rsid w:val="00C10A76"/>
    <w:rsid w:val="00C114CA"/>
    <w:rsid w:val="00C14CAA"/>
    <w:rsid w:val="00C2109D"/>
    <w:rsid w:val="00C35CF0"/>
    <w:rsid w:val="00C36670"/>
    <w:rsid w:val="00C37809"/>
    <w:rsid w:val="00C42C05"/>
    <w:rsid w:val="00C5522C"/>
    <w:rsid w:val="00C639E3"/>
    <w:rsid w:val="00C931FF"/>
    <w:rsid w:val="00CA5A20"/>
    <w:rsid w:val="00CB4F46"/>
    <w:rsid w:val="00CB696E"/>
    <w:rsid w:val="00CC2FA6"/>
    <w:rsid w:val="00CF0F27"/>
    <w:rsid w:val="00D2392E"/>
    <w:rsid w:val="00D51662"/>
    <w:rsid w:val="00D5234C"/>
    <w:rsid w:val="00D95484"/>
    <w:rsid w:val="00DA671B"/>
    <w:rsid w:val="00DB0AC0"/>
    <w:rsid w:val="00DC7E7C"/>
    <w:rsid w:val="00DE4475"/>
    <w:rsid w:val="00DF7CF6"/>
    <w:rsid w:val="00E01C45"/>
    <w:rsid w:val="00E331E9"/>
    <w:rsid w:val="00E4035E"/>
    <w:rsid w:val="00E4675E"/>
    <w:rsid w:val="00E55A09"/>
    <w:rsid w:val="00E55C64"/>
    <w:rsid w:val="00E8721B"/>
    <w:rsid w:val="00EB247D"/>
    <w:rsid w:val="00ED2671"/>
    <w:rsid w:val="00ED26F0"/>
    <w:rsid w:val="00ED2C2D"/>
    <w:rsid w:val="00EE5B65"/>
    <w:rsid w:val="00EF1F6B"/>
    <w:rsid w:val="00EF595E"/>
    <w:rsid w:val="00EF6F0D"/>
    <w:rsid w:val="00F143FE"/>
    <w:rsid w:val="00F16B2E"/>
    <w:rsid w:val="00F41582"/>
    <w:rsid w:val="00F53C6C"/>
    <w:rsid w:val="00F54AAD"/>
    <w:rsid w:val="00F8455D"/>
    <w:rsid w:val="00F95001"/>
    <w:rsid w:val="00F9698B"/>
    <w:rsid w:val="00FA0204"/>
    <w:rsid w:val="00FA4E54"/>
    <w:rsid w:val="00F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E7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C7"/>
    <w:rPr>
      <w:rFonts w:eastAsia="Arial Unicode MS" w:cs="Times New Roman"/>
      <w:color w:val="00000A"/>
      <w:sz w:val="24"/>
      <w:szCs w:val="24"/>
      <w:lang w:val="en-US" w:eastAsia="en-US"/>
    </w:rPr>
  </w:style>
  <w:style w:type="paragraph" w:styleId="Ttulo1">
    <w:name w:val="heading 1"/>
    <w:qFormat/>
    <w:pPr>
      <w:keepNext/>
      <w:widowControl w:val="0"/>
      <w:outlineLvl w:val="0"/>
    </w:pPr>
    <w:rPr>
      <w:sz w:val="28"/>
    </w:rPr>
  </w:style>
  <w:style w:type="paragraph" w:styleId="Ttulo2">
    <w:name w:val="heading 2"/>
    <w:qFormat/>
    <w:pPr>
      <w:keepNext/>
      <w:widowControl w:val="0"/>
      <w:outlineLvl w:val="1"/>
    </w:pPr>
    <w:rPr>
      <w:sz w:val="36"/>
    </w:rPr>
  </w:style>
  <w:style w:type="paragraph" w:styleId="Ttulo3">
    <w:name w:val="heading 3"/>
    <w:basedOn w:val="Encabezado1"/>
    <w:qFormat/>
    <w:pPr>
      <w:spacing w:before="140"/>
      <w:outlineLvl w:val="2"/>
    </w:pPr>
    <w:rPr>
      <w:b/>
      <w:bCs/>
    </w:rPr>
  </w:style>
  <w:style w:type="paragraph" w:styleId="Ttulo6">
    <w:name w:val="heading 6"/>
    <w:qFormat/>
    <w:pPr>
      <w:widowControl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Heading1Char">
    <w:name w:val="Heading 1 Char"/>
    <w:qFormat/>
    <w:rPr>
      <w:rFonts w:ascii="Cambria" w:hAnsi="Cambria" w:cs="Cambria"/>
      <w:b/>
      <w:sz w:val="32"/>
    </w:rPr>
  </w:style>
  <w:style w:type="character" w:customStyle="1" w:styleId="Heading2Char">
    <w:name w:val="Heading 2 Char"/>
    <w:qFormat/>
    <w:rPr>
      <w:rFonts w:ascii="Cambria" w:hAnsi="Cambria" w:cs="Cambria"/>
      <w:b/>
      <w:i/>
      <w:sz w:val="28"/>
    </w:rPr>
  </w:style>
  <w:style w:type="character" w:customStyle="1" w:styleId="Heading6Char">
    <w:name w:val="Heading 6 Char"/>
    <w:qFormat/>
    <w:rPr>
      <w:rFonts w:ascii="Calibri" w:hAnsi="Calibri" w:cs="Calibri"/>
      <w:b/>
      <w:sz w:val="22"/>
    </w:rPr>
  </w:style>
  <w:style w:type="character" w:customStyle="1" w:styleId="BodyTextChar">
    <w:name w:val="Body Text Char"/>
    <w:qFormat/>
    <w:rPr>
      <w:rFonts w:ascii="Arial" w:hAnsi="Arial" w:cs="Arial"/>
      <w:sz w:val="24"/>
    </w:rPr>
  </w:style>
  <w:style w:type="character" w:customStyle="1" w:styleId="HeaderChar">
    <w:name w:val="Header Char"/>
    <w:qFormat/>
    <w:rPr>
      <w:rFonts w:ascii="Arial" w:hAnsi="Arial" w:cs="Arial"/>
      <w:sz w:val="24"/>
    </w:rPr>
  </w:style>
  <w:style w:type="character" w:customStyle="1" w:styleId="FooterChar">
    <w:name w:val="Footer Char"/>
    <w:qFormat/>
    <w:rPr>
      <w:rFonts w:ascii="Arial" w:hAnsi="Arial" w:cs="Arial"/>
      <w:sz w:val="24"/>
    </w:rPr>
  </w:style>
  <w:style w:type="character" w:customStyle="1" w:styleId="DocumentMapChar">
    <w:name w:val="Document Map Char"/>
    <w:qFormat/>
    <w:rPr>
      <w:rFonts w:ascii="Times New Roman" w:hAnsi="Times New Roman" w:cs="Times New Roman"/>
      <w:sz w:val="2"/>
    </w:rPr>
  </w:style>
  <w:style w:type="character" w:styleId="Nmerodepgina">
    <w:name w:val="page number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BodyText3Char">
    <w:name w:val="Body Text 3 Char"/>
    <w:qFormat/>
    <w:rPr>
      <w:rFonts w:ascii="Arial" w:hAnsi="Arial" w:cs="Arial"/>
      <w:sz w:val="16"/>
    </w:rPr>
  </w:style>
  <w:style w:type="character" w:customStyle="1" w:styleId="BalloonTextChar">
    <w:name w:val="Balloon Text Char"/>
    <w:qFormat/>
    <w:rPr>
      <w:rFonts w:ascii="Times New Roman" w:hAnsi="Times New Roman" w:cs="Times New Roman"/>
      <w:sz w:val="2"/>
    </w:rPr>
  </w:style>
  <w:style w:type="character" w:customStyle="1" w:styleId="BodyTextIndentChar">
    <w:name w:val="Body Text Indent Char"/>
    <w:qFormat/>
    <w:rPr>
      <w:rFonts w:ascii="Arial" w:hAnsi="Arial" w:cs="Arial"/>
      <w:sz w:val="24"/>
    </w:rPr>
  </w:style>
  <w:style w:type="character" w:customStyle="1" w:styleId="BodyText2Char">
    <w:name w:val="Body Text 2 Char"/>
    <w:qFormat/>
    <w:rPr>
      <w:rFonts w:ascii="Arial" w:hAnsi="Arial" w:cs="Arial"/>
      <w:sz w:val="24"/>
    </w:rPr>
  </w:style>
  <w:style w:type="character" w:customStyle="1" w:styleId="COMUNICENTRADILLACar">
    <w:name w:val="COMUNIC. ENTRADILLA Car"/>
    <w:qFormat/>
    <w:rPr>
      <w:b/>
      <w:sz w:val="28"/>
      <w:lang w:val="es-ES"/>
    </w:rPr>
  </w:style>
  <w:style w:type="character" w:customStyle="1" w:styleId="COMUNICSUBTTULOCar">
    <w:name w:val="COMUNIC. SUBTÍTULO Car"/>
    <w:qFormat/>
    <w:rPr>
      <w:b/>
      <w:sz w:val="28"/>
      <w:lang w:val="es-ES"/>
    </w:rPr>
  </w:style>
  <w:style w:type="character" w:customStyle="1" w:styleId="noticiatitulartexto">
    <w:name w:val="noticia_titular_texto"/>
    <w:qFormat/>
  </w:style>
  <w:style w:type="character" w:customStyle="1" w:styleId="Vietas">
    <w:name w:val="Viñetas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cabezadoCar">
    <w:name w:val="Encabezado Car"/>
    <w:qFormat/>
    <w:rPr>
      <w:rFonts w:ascii="Arial" w:hAnsi="Arial" w:cs="Arial"/>
      <w:sz w:val="24"/>
      <w:szCs w:val="24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qFormat/>
    <w:rsid w:val="00890C2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9B02E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10DE"/>
    <w:rPr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10DE"/>
    <w:rPr>
      <w:rFonts w:eastAsia="Arial Unicode MS" w:cs="Times New Roman"/>
      <w:color w:val="00000A"/>
      <w:sz w:val="24"/>
      <w:szCs w:val="24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10DE"/>
    <w:rPr>
      <w:rFonts w:eastAsia="Arial Unicode MS" w:cs="Times New Roman"/>
      <w:b/>
      <w:bCs/>
      <w:color w:val="00000A"/>
      <w:sz w:val="24"/>
      <w:szCs w:val="24"/>
      <w:lang w:val="en-US" w:eastAsia="en-US"/>
    </w:rPr>
  </w:style>
  <w:style w:type="character" w:customStyle="1" w:styleId="xmsohyperlink">
    <w:name w:val="x_msohyperlink"/>
    <w:basedOn w:val="Fuentedeprrafopredeter"/>
    <w:qFormat/>
    <w:rsid w:val="00324EA3"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paragraph" w:customStyle="1" w:styleId="Encabezado1">
    <w:name w:val="Encabezado1"/>
    <w:basedOn w:val="Standard"/>
    <w:next w:val="Textoindependiente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xtbody">
    <w:name w:val="Text body"/>
    <w:basedOn w:val="Standard"/>
    <w:qFormat/>
    <w:rPr>
      <w:b/>
      <w:sz w:val="36"/>
    </w:rPr>
  </w:style>
  <w:style w:type="paragraph" w:customStyle="1" w:styleId="Encabezado3">
    <w:name w:val="Encabezado3"/>
    <w:basedOn w:val="Standard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Encabezado2">
    <w:name w:val="Encabezado2"/>
    <w:basedOn w:val="Standard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Encabezado10">
    <w:name w:val="Encabezado1"/>
    <w:basedOn w:val="Standard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Descripcin1">
    <w:name w:val="Descripción1"/>
    <w:basedOn w:val="Standard"/>
    <w:next w:val="Standard"/>
    <w:qFormat/>
    <w:rPr>
      <w:b/>
    </w:rPr>
  </w:style>
  <w:style w:type="paragraph" w:customStyle="1" w:styleId="COMUNICENTRADILLA">
    <w:name w:val="COMUNIC. ENTRADILLA"/>
    <w:basedOn w:val="Ttulo1"/>
    <w:qFormat/>
    <w:pPr>
      <w:spacing w:before="120" w:after="240"/>
      <w:ind w:right="-142"/>
    </w:pPr>
    <w:rPr>
      <w:rFonts w:cs="Times New Roman"/>
      <w:b/>
      <w:szCs w:val="28"/>
    </w:rPr>
  </w:style>
  <w:style w:type="paragraph" w:customStyle="1" w:styleId="COMUNICTITULO">
    <w:name w:val="COMUNIC. TITULO"/>
    <w:basedOn w:val="Textbody"/>
    <w:qFormat/>
    <w:pPr>
      <w:spacing w:before="240" w:after="240"/>
    </w:pPr>
    <w:rPr>
      <w:rFonts w:ascii="Times New Roman" w:hAnsi="Times New Roman" w:cs="Times New Roman"/>
      <w:szCs w:val="36"/>
    </w:rPr>
  </w:style>
  <w:style w:type="paragraph" w:customStyle="1" w:styleId="COMUNICTEXTO">
    <w:name w:val="COMUNIC. TEXTO"/>
    <w:basedOn w:val="Standard"/>
    <w:qFormat/>
    <w:pPr>
      <w:jc w:val="both"/>
    </w:pPr>
    <w:rPr>
      <w:rFonts w:ascii="Times New Roman" w:hAnsi="Times New Roman" w:cs="Times New Roman"/>
      <w:b/>
      <w:color w:val="000000"/>
      <w:sz w:val="48"/>
      <w:szCs w:val="4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link w:val="PiedepginaCar"/>
    <w:pPr>
      <w:tabs>
        <w:tab w:val="center" w:pos="4252"/>
        <w:tab w:val="right" w:pos="8504"/>
      </w:tabs>
    </w:pPr>
  </w:style>
  <w:style w:type="paragraph" w:styleId="Mapadeldocumento">
    <w:name w:val="Document Map"/>
    <w:basedOn w:val="Standard"/>
    <w:qFormat/>
    <w:pPr>
      <w:shd w:val="clear" w:color="auto" w:fill="000080"/>
    </w:pPr>
    <w:rPr>
      <w:rFonts w:ascii="Helvetica, Arial" w:eastAsia="MS Gothic" w:hAnsi="Helvetica, Arial" w:cs="Helvetica, Arial"/>
    </w:rPr>
  </w:style>
  <w:style w:type="paragraph" w:customStyle="1" w:styleId="COMUNICTEXDESTACADO">
    <w:name w:val="COMUNIC. TEX DESTACADO"/>
    <w:basedOn w:val="COMUNICTEXTO"/>
    <w:qFormat/>
    <w:rPr>
      <w:b w:val="0"/>
    </w:rPr>
  </w:style>
  <w:style w:type="paragraph" w:customStyle="1" w:styleId="COMUNICSUBTTULO">
    <w:name w:val="COMUNIC. SUBTÍTULO"/>
    <w:basedOn w:val="COMUNICENTRADILLA"/>
    <w:qFormat/>
    <w:pPr>
      <w:tabs>
        <w:tab w:val="left" w:pos="1440"/>
      </w:tabs>
      <w:spacing w:after="480"/>
    </w:pPr>
  </w:style>
  <w:style w:type="paragraph" w:styleId="Textoindependiente3">
    <w:name w:val="Body Text 3"/>
    <w:basedOn w:val="Standard"/>
    <w:qFormat/>
    <w:pPr>
      <w:spacing w:after="120"/>
    </w:pPr>
    <w:rPr>
      <w:sz w:val="16"/>
      <w:szCs w:val="16"/>
    </w:rPr>
  </w:style>
  <w:style w:type="paragraph" w:styleId="Textodeglobo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Textoindependiente2">
    <w:name w:val="Body Text 2"/>
    <w:basedOn w:val="Standard"/>
    <w:qFormat/>
    <w:pPr>
      <w:spacing w:after="120" w:line="480" w:lineRule="auto"/>
    </w:pPr>
  </w:style>
  <w:style w:type="paragraph" w:styleId="NormalWeb">
    <w:name w:val="Normal (Web)"/>
    <w:basedOn w:val="Standard"/>
    <w:qFormat/>
    <w:pPr>
      <w:spacing w:before="100" w:after="100"/>
    </w:pPr>
    <w:rPr>
      <w:rFonts w:ascii="Times New Roman" w:hAnsi="Times New Roman" w:cs="Times New Roman"/>
    </w:rPr>
  </w:style>
  <w:style w:type="paragraph" w:customStyle="1" w:styleId="COMUNICANTETITULO">
    <w:name w:val="COMUNIC. ANTETITULO"/>
    <w:basedOn w:val="Ttulo1"/>
    <w:qFormat/>
    <w:pPr>
      <w:spacing w:before="120" w:after="240"/>
      <w:ind w:right="-142"/>
    </w:pPr>
    <w:rPr>
      <w:b/>
      <w:szCs w:val="28"/>
    </w:rPr>
  </w:style>
  <w:style w:type="paragraph" w:customStyle="1" w:styleId="Pa9">
    <w:name w:val="Pa9"/>
    <w:basedOn w:val="Standard"/>
    <w:next w:val="Standard"/>
    <w:qFormat/>
    <w:pPr>
      <w:spacing w:line="211" w:lineRule="atLeast"/>
    </w:pPr>
    <w:rPr>
      <w:rFonts w:ascii="Futura Book" w:hAnsi="Futura Book" w:cs="Futura Book"/>
    </w:rPr>
  </w:style>
  <w:style w:type="paragraph" w:customStyle="1" w:styleId="Contenidodelmarco">
    <w:name w:val="Contenido del marco"/>
    <w:basedOn w:val="Textbody"/>
    <w:qFormat/>
  </w:style>
  <w:style w:type="paragraph" w:customStyle="1" w:styleId="Cita1">
    <w:name w:val="Cita1"/>
    <w:basedOn w:val="Standard"/>
    <w:qFormat/>
    <w:pPr>
      <w:spacing w:after="283"/>
      <w:ind w:left="567" w:right="567"/>
    </w:pPr>
  </w:style>
  <w:style w:type="paragraph" w:styleId="Ttulo">
    <w:name w:val="Title"/>
    <w:basedOn w:val="Encabezado1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qFormat/>
    <w:pPr>
      <w:spacing w:before="60"/>
      <w:jc w:val="center"/>
    </w:pPr>
    <w:rPr>
      <w:sz w:val="36"/>
      <w:szCs w:val="36"/>
    </w:rPr>
  </w:style>
  <w:style w:type="paragraph" w:customStyle="1" w:styleId="western">
    <w:name w:val="western"/>
    <w:basedOn w:val="Standard"/>
    <w:qFormat/>
    <w:pPr>
      <w:spacing w:before="100"/>
    </w:pPr>
    <w:rPr>
      <w:b/>
      <w:bCs/>
      <w:color w:val="000000"/>
      <w:sz w:val="36"/>
      <w:szCs w:val="3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10DE"/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DD10DE"/>
    <w:rPr>
      <w:b/>
      <w:bCs/>
      <w:sz w:val="20"/>
      <w:szCs w:val="20"/>
    </w:rPr>
  </w:style>
  <w:style w:type="paragraph" w:customStyle="1" w:styleId="xmsonormal">
    <w:name w:val="x_msonormal"/>
    <w:basedOn w:val="Normal"/>
    <w:qFormat/>
    <w:rsid w:val="00324EA3"/>
    <w:pPr>
      <w:spacing w:beforeAutospacing="1" w:afterAutospacing="1"/>
    </w:pPr>
    <w:rPr>
      <w:rFonts w:eastAsia="Times New Roman"/>
      <w:lang w:val="es-ES" w:eastAsia="es-E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aconcuadrcula">
    <w:name w:val="Table Grid"/>
    <w:basedOn w:val="Tablanormal"/>
    <w:uiPriority w:val="39"/>
    <w:rsid w:val="0089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544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58544E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0C7857"/>
    <w:rPr>
      <w:rFonts w:eastAsia="Arial Unicode MS" w:cs="Times New Roman"/>
      <w:color w:val="00000A"/>
      <w:sz w:val="24"/>
      <w:szCs w:val="24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66EB2"/>
    <w:rPr>
      <w:color w:val="954F72" w:themeColor="followedHyperlink"/>
      <w:u w:val="single"/>
    </w:rPr>
  </w:style>
  <w:style w:type="paragraph" w:customStyle="1" w:styleId="Cuerpo">
    <w:name w:val="Cuerpo"/>
    <w:rsid w:val="00A11A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entury Gothic" w:eastAsia="Arial Unicode MS" w:hAnsi="Century Gothic" w:cs="Arial Unicode MS"/>
      <w:color w:val="000000"/>
      <w:sz w:val="24"/>
      <w:szCs w:val="24"/>
      <w:u w:color="000000"/>
      <w:bdr w:val="nil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tp://gabinete:faiNguo7@212.64.170.80/stopbluemonday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1668C-AA4A-4681-A45A-51F55623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Diseñado y maquetado por www.waldemar.es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Diseñado y maquetado por www.waldemar.es</dc:title>
  <dc:subject/>
  <dc:creator>Usuario de Microsoft Office</dc:creator>
  <dc:description/>
  <cp:lastModifiedBy>Dolores Martín</cp:lastModifiedBy>
  <cp:revision>6</cp:revision>
  <cp:lastPrinted>2018-03-15T11:35:00Z</cp:lastPrinted>
  <dcterms:created xsi:type="dcterms:W3CDTF">2019-01-18T12:56:00Z</dcterms:created>
  <dcterms:modified xsi:type="dcterms:W3CDTF">2019-01-21T14:06:00Z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