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DB1FF" w14:textId="18F8671B" w:rsidR="00961233" w:rsidRDefault="00961233" w:rsidP="00961233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  <w:r>
        <w:rPr>
          <w:b/>
          <w:bCs/>
          <w:color w:val="auto"/>
          <w:sz w:val="36"/>
          <w:szCs w:val="36"/>
          <w:lang w:val="es-ES"/>
        </w:rPr>
        <w:t xml:space="preserve">Turismo de Canarias impulsa la formación </w:t>
      </w:r>
      <w:r w:rsidR="00214FB8">
        <w:rPr>
          <w:b/>
          <w:bCs/>
          <w:color w:val="auto"/>
          <w:sz w:val="36"/>
          <w:szCs w:val="36"/>
          <w:lang w:val="es-ES"/>
        </w:rPr>
        <w:t>de</w:t>
      </w:r>
      <w:r>
        <w:rPr>
          <w:b/>
          <w:bCs/>
          <w:color w:val="auto"/>
          <w:sz w:val="36"/>
          <w:szCs w:val="36"/>
          <w:lang w:val="es-ES"/>
        </w:rPr>
        <w:t xml:space="preserve"> los profesionales turísticos a través de la escuela de negocios Ostelea</w:t>
      </w:r>
    </w:p>
    <w:p w14:paraId="291768A5" w14:textId="65C1D6A6" w:rsidR="00961233" w:rsidRPr="00D95A93" w:rsidRDefault="00961233" w:rsidP="00961233">
      <w:pPr>
        <w:pStyle w:val="Standard"/>
        <w:numPr>
          <w:ilvl w:val="0"/>
          <w:numId w:val="1"/>
        </w:numPr>
        <w:ind w:right="423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El acuerdo de colaboración incluye 30 becas con ayudas de hasta 6.000 euros que aporta Ostelea para cursar sus programas superiores, dirigidas en exclusiva </w:t>
      </w:r>
      <w:r w:rsidR="00514549">
        <w:rPr>
          <w:rFonts w:ascii="Times New Roman" w:hAnsi="Times New Roman" w:cs="Times New Roman"/>
          <w:b/>
          <w:sz w:val="28"/>
          <w:szCs w:val="28"/>
        </w:rPr>
        <w:t>a profesionales</w:t>
      </w:r>
      <w:r>
        <w:rPr>
          <w:rFonts w:ascii="Times New Roman" w:hAnsi="Times New Roman" w:cs="Times New Roman"/>
          <w:b/>
          <w:sz w:val="28"/>
          <w:szCs w:val="28"/>
        </w:rPr>
        <w:t xml:space="preserve"> canarios  </w:t>
      </w:r>
    </w:p>
    <w:p w14:paraId="4ACDAD35" w14:textId="58DBFBC7" w:rsidR="00622FEB" w:rsidRPr="004F7BEF" w:rsidRDefault="00622FEB" w:rsidP="00622FEB">
      <w:pPr>
        <w:jc w:val="both"/>
        <w:rPr>
          <w:lang w:val="es-ES"/>
        </w:rPr>
      </w:pPr>
    </w:p>
    <w:p w14:paraId="023A55EE" w14:textId="018F86A7" w:rsidR="00C34B9D" w:rsidRDefault="00961233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Consejería de Turismo, Industria y Comercio del Gobierno de Canarias quiere impulsar la formación cualificada de los profesionales del sector turístico de las Islas </w:t>
      </w:r>
      <w:r w:rsidR="00514549">
        <w:rPr>
          <w:rFonts w:ascii="Times New Roman" w:hAnsi="Times New Roman" w:cs="Times New Roman"/>
        </w:rPr>
        <w:t>con la colaboración de</w:t>
      </w:r>
      <w:r>
        <w:rPr>
          <w:rFonts w:ascii="Times New Roman" w:hAnsi="Times New Roman" w:cs="Times New Roman"/>
        </w:rPr>
        <w:t xml:space="preserve"> la prestigiosa escuela de negocios Ostelea. </w:t>
      </w:r>
    </w:p>
    <w:p w14:paraId="6712785B" w14:textId="77777777" w:rsidR="00C34B9D" w:rsidRDefault="00C34B9D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962918D" w14:textId="16AEC802" w:rsidR="00663280" w:rsidRDefault="00663280" w:rsidP="00663280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acuerdo incorpora medidas de ayuda como las 30 becas que ofrece Ostelea </w:t>
      </w:r>
      <w:r w:rsidR="00514549">
        <w:rPr>
          <w:rFonts w:ascii="Times New Roman" w:hAnsi="Times New Roman" w:cs="Times New Roman"/>
        </w:rPr>
        <w:t xml:space="preserve">que, en función del programa formativo que elija el alumno y del cumplimiento de ciertos requisitos, puede llegar </w:t>
      </w:r>
      <w:r>
        <w:rPr>
          <w:rFonts w:ascii="Times New Roman" w:hAnsi="Times New Roman" w:cs="Times New Roman"/>
        </w:rPr>
        <w:t>hasta los 6.000 euros cada una. Además, los beneficiarios deberán ser profesionales que desempeñen su labor en Canarias</w:t>
      </w:r>
      <w:r w:rsidR="00514549">
        <w:rPr>
          <w:rFonts w:ascii="Times New Roman" w:hAnsi="Times New Roman" w:cs="Times New Roman"/>
        </w:rPr>
        <w:t xml:space="preserve">. El catálogo de formación de alta cualificación integra las áreas de </w:t>
      </w:r>
      <w:r>
        <w:rPr>
          <w:rFonts w:ascii="Times New Roman" w:hAnsi="Times New Roman" w:cs="Times New Roman"/>
        </w:rPr>
        <w:t>Reveneu Management, MICE, Food and Breakfast, Marketing, Turismo Internacional o Dirección General de Empresas.</w:t>
      </w:r>
    </w:p>
    <w:p w14:paraId="5942AC6A" w14:textId="6DDD325A" w:rsidR="00C34B9D" w:rsidRDefault="00C34B9D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59E18A59" w14:textId="5D1C7798" w:rsidR="00C34B9D" w:rsidRDefault="00C34B9D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 y como apunta la Consejera de Turismo, Yaiza Castilla, “ahora más que nunca es el momento de que las personas que trabajan en el sector y que se están viendo afectadas directamente por los efectos de la crisis</w:t>
      </w:r>
      <w:r w:rsidR="0051454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mejoren sus conocimientos en materias que son, en estos tiempos, imprescindibles para ser competitivos. Es una manera de mejorar su empleabilidad para que estén preparados de cara a afrontar nuevos tiempos donde la cualificación en temas como la digitalización o la transformación, serán una necesidad en su día a día”. El negocio turístico está atravesando por una profunda transformación y necesita, según Castilla, “de perfiles senior que aporten conocimientos adaptados a una realidad que se nos ha adelantado y para la que debemos contar con equipos capaces de gestionar y liderar este cambio”.</w:t>
      </w:r>
    </w:p>
    <w:p w14:paraId="01BA7BD0" w14:textId="6A2C7E9A" w:rsidR="00C34B9D" w:rsidRDefault="00C34B9D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2F74A980" w14:textId="573271AD" w:rsidR="00782A48" w:rsidRDefault="00514549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 otro lado, la escuela ha puesto</w:t>
      </w:r>
      <w:r w:rsidR="00B476C1">
        <w:rPr>
          <w:rFonts w:ascii="Times New Roman" w:hAnsi="Times New Roman" w:cs="Times New Roman"/>
        </w:rPr>
        <w:t xml:space="preserve"> en marcha</w:t>
      </w:r>
      <w:r>
        <w:rPr>
          <w:rFonts w:ascii="Times New Roman" w:hAnsi="Times New Roman" w:cs="Times New Roman"/>
        </w:rPr>
        <w:t xml:space="preserve"> el Ostelea Talent Day, una iniciativa en la que las empresas turísticas interesadas pueden inscribirse, a través de </w:t>
      </w:r>
      <w:hyperlink r:id="rId8" w:history="1">
        <w:r w:rsidRPr="006262D6">
          <w:rPr>
            <w:rStyle w:val="Hipervnculo"/>
            <w:rFonts w:ascii="Times New Roman" w:hAnsi="Times New Roman" w:cs="Times New Roman"/>
          </w:rPr>
          <w:t>talentday@ostelea.com</w:t>
        </w:r>
      </w:hyperlink>
      <w:r>
        <w:rPr>
          <w:rFonts w:ascii="Times New Roman" w:hAnsi="Times New Roman" w:cs="Times New Roman"/>
        </w:rPr>
        <w:t xml:space="preserve">  para que sus equipos reciban formación de alta dirección y además, pueden beneficiarse de una bolsa de prácticas y empleo de la propia Ostelea integrada por más de 400 profesionales canarios que son especialistas en diferentes áreas de la gestión turística.</w:t>
      </w:r>
    </w:p>
    <w:p w14:paraId="453FD9CB" w14:textId="77777777" w:rsidR="0086309F" w:rsidRDefault="0086309F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3F5691A9" w14:textId="2A1D2ED6" w:rsidR="0086309F" w:rsidRDefault="0086309F">
      <w:pPr>
        <w:pStyle w:val="Standard"/>
        <w:ind w:right="423"/>
        <w:jc w:val="both"/>
        <w:rPr>
          <w:rFonts w:ascii="Times New Roman" w:hAnsi="Times New Roman" w:cs="Times New Roman"/>
        </w:rPr>
      </w:pPr>
      <w:r w:rsidRPr="0086309F">
        <w:rPr>
          <w:rFonts w:ascii="Times New Roman" w:hAnsi="Times New Roman" w:cs="Times New Roman"/>
        </w:rPr>
        <w:t xml:space="preserve">* </w:t>
      </w:r>
      <w:r w:rsidR="001A3271">
        <w:rPr>
          <w:rFonts w:ascii="Times New Roman" w:hAnsi="Times New Roman" w:cs="Times New Roman"/>
        </w:rPr>
        <w:t>A</w:t>
      </w:r>
      <w:r w:rsidRPr="0086309F">
        <w:rPr>
          <w:rFonts w:ascii="Times New Roman" w:hAnsi="Times New Roman" w:cs="Times New Roman"/>
        </w:rPr>
        <w:t>cción cofinanciada en un 85% por el Fondo Europeo de Desarrollo Regional (FEDER).</w:t>
      </w:r>
    </w:p>
    <w:sectPr w:rsidR="0086309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8BA1A" w14:textId="77777777" w:rsidR="00E6221A" w:rsidRDefault="00E6221A">
      <w:r>
        <w:separator/>
      </w:r>
    </w:p>
  </w:endnote>
  <w:endnote w:type="continuationSeparator" w:id="0">
    <w:p w14:paraId="5AF640B9" w14:textId="77777777" w:rsidR="00E6221A" w:rsidRDefault="00E62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Calibri"/>
    <w:charset w:val="00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31697" w14:textId="77777777" w:rsidR="00E6221A" w:rsidRDefault="00E6221A">
      <w:r>
        <w:separator/>
      </w:r>
    </w:p>
  </w:footnote>
  <w:footnote w:type="continuationSeparator" w:id="0">
    <w:p w14:paraId="2124DB1C" w14:textId="77777777" w:rsidR="00E6221A" w:rsidRDefault="00E62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82DE1" w14:textId="15624224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9A17E1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17E1" w:rsidRPr="009A17E1">
      <w:rPr>
        <w:noProof/>
        <w:sz w:val="20"/>
        <w:szCs w:val="20"/>
        <w:lang w:val="es-ES_tradnl" w:eastAsia="es-ES_tradnl"/>
      </w:rPr>
      <w:t xml:space="preserve">Viernes </w:t>
    </w:r>
    <w:r w:rsidR="00A22D3A" w:rsidRPr="009A17E1">
      <w:rPr>
        <w:noProof/>
        <w:sz w:val="20"/>
        <w:szCs w:val="20"/>
        <w:lang w:val="es-ES_tradnl" w:eastAsia="es-ES_tradnl"/>
      </w:rPr>
      <w:t>2</w:t>
    </w:r>
    <w:r w:rsidR="009A17E1" w:rsidRPr="009A17E1">
      <w:rPr>
        <w:noProof/>
        <w:sz w:val="20"/>
        <w:szCs w:val="20"/>
        <w:lang w:val="es-ES_tradnl" w:eastAsia="es-ES_tradnl"/>
      </w:rPr>
      <w:t>5</w:t>
    </w:r>
    <w:r w:rsidR="006E39AC">
      <w:rPr>
        <w:rFonts w:cs="Arial Narrow"/>
        <w:sz w:val="20"/>
        <w:szCs w:val="20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4F7BEF">
      <w:rPr>
        <w:rFonts w:cs="Arial Narrow"/>
        <w:sz w:val="20"/>
        <w:szCs w:val="20"/>
      </w:rPr>
      <w:t>septiembre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032181"/>
    <w:rsid w:val="00051782"/>
    <w:rsid w:val="00067006"/>
    <w:rsid w:val="00091456"/>
    <w:rsid w:val="00105EC9"/>
    <w:rsid w:val="00115B53"/>
    <w:rsid w:val="0012050E"/>
    <w:rsid w:val="001372FE"/>
    <w:rsid w:val="00141BEA"/>
    <w:rsid w:val="001A3271"/>
    <w:rsid w:val="001F3BD3"/>
    <w:rsid w:val="001F6F47"/>
    <w:rsid w:val="00202B87"/>
    <w:rsid w:val="00214FB8"/>
    <w:rsid w:val="00215757"/>
    <w:rsid w:val="002B49CC"/>
    <w:rsid w:val="002E6E05"/>
    <w:rsid w:val="00325F5C"/>
    <w:rsid w:val="00362E6F"/>
    <w:rsid w:val="00363B5A"/>
    <w:rsid w:val="00386A9C"/>
    <w:rsid w:val="003B6450"/>
    <w:rsid w:val="003B7C90"/>
    <w:rsid w:val="003D7B54"/>
    <w:rsid w:val="003E40E3"/>
    <w:rsid w:val="00403578"/>
    <w:rsid w:val="00461BF8"/>
    <w:rsid w:val="00474CAE"/>
    <w:rsid w:val="004B0EC1"/>
    <w:rsid w:val="004F7BEF"/>
    <w:rsid w:val="0050707B"/>
    <w:rsid w:val="00514549"/>
    <w:rsid w:val="005340F0"/>
    <w:rsid w:val="0053558E"/>
    <w:rsid w:val="0054476E"/>
    <w:rsid w:val="00547F4A"/>
    <w:rsid w:val="005917F5"/>
    <w:rsid w:val="005A5F97"/>
    <w:rsid w:val="005D2A76"/>
    <w:rsid w:val="005D2B5D"/>
    <w:rsid w:val="0060473B"/>
    <w:rsid w:val="00622FEB"/>
    <w:rsid w:val="00625A30"/>
    <w:rsid w:val="0062742A"/>
    <w:rsid w:val="00644A1C"/>
    <w:rsid w:val="006558CB"/>
    <w:rsid w:val="00663280"/>
    <w:rsid w:val="006A09CF"/>
    <w:rsid w:val="006B1C97"/>
    <w:rsid w:val="006C6222"/>
    <w:rsid w:val="006E2FB1"/>
    <w:rsid w:val="006E33D6"/>
    <w:rsid w:val="006E39AC"/>
    <w:rsid w:val="00777377"/>
    <w:rsid w:val="00782A48"/>
    <w:rsid w:val="00795ADC"/>
    <w:rsid w:val="007D2115"/>
    <w:rsid w:val="007E6960"/>
    <w:rsid w:val="007F1658"/>
    <w:rsid w:val="008043D2"/>
    <w:rsid w:val="008068FD"/>
    <w:rsid w:val="00806CB0"/>
    <w:rsid w:val="00845B2F"/>
    <w:rsid w:val="00855C6E"/>
    <w:rsid w:val="00860D9D"/>
    <w:rsid w:val="0086309F"/>
    <w:rsid w:val="0088416A"/>
    <w:rsid w:val="008B6FC5"/>
    <w:rsid w:val="00934674"/>
    <w:rsid w:val="0093722E"/>
    <w:rsid w:val="00961233"/>
    <w:rsid w:val="009677AB"/>
    <w:rsid w:val="009871C7"/>
    <w:rsid w:val="00992186"/>
    <w:rsid w:val="009A17E1"/>
    <w:rsid w:val="009B1685"/>
    <w:rsid w:val="00A1280A"/>
    <w:rsid w:val="00A22D3A"/>
    <w:rsid w:val="00A27B81"/>
    <w:rsid w:val="00A569C0"/>
    <w:rsid w:val="00AF1154"/>
    <w:rsid w:val="00B227A0"/>
    <w:rsid w:val="00B476C1"/>
    <w:rsid w:val="00BA0B2D"/>
    <w:rsid w:val="00BC1127"/>
    <w:rsid w:val="00BC6001"/>
    <w:rsid w:val="00BD4AF9"/>
    <w:rsid w:val="00BE75F0"/>
    <w:rsid w:val="00C34B9D"/>
    <w:rsid w:val="00C57329"/>
    <w:rsid w:val="00C5744A"/>
    <w:rsid w:val="00C60459"/>
    <w:rsid w:val="00C740D1"/>
    <w:rsid w:val="00C76ADE"/>
    <w:rsid w:val="00CA6B78"/>
    <w:rsid w:val="00CE5EF4"/>
    <w:rsid w:val="00CE6FEA"/>
    <w:rsid w:val="00D03E53"/>
    <w:rsid w:val="00D5176A"/>
    <w:rsid w:val="00D63608"/>
    <w:rsid w:val="00D95A93"/>
    <w:rsid w:val="00DC24DA"/>
    <w:rsid w:val="00DC6C25"/>
    <w:rsid w:val="00DC7C2E"/>
    <w:rsid w:val="00DD2171"/>
    <w:rsid w:val="00DD54C7"/>
    <w:rsid w:val="00E06425"/>
    <w:rsid w:val="00E47578"/>
    <w:rsid w:val="00E6221A"/>
    <w:rsid w:val="00E7331A"/>
    <w:rsid w:val="00E93BB9"/>
    <w:rsid w:val="00EB2727"/>
    <w:rsid w:val="00EC5CE9"/>
    <w:rsid w:val="00ED3764"/>
    <w:rsid w:val="00F03030"/>
    <w:rsid w:val="00F06890"/>
    <w:rsid w:val="00F63EB3"/>
    <w:rsid w:val="00F92245"/>
    <w:rsid w:val="00F95702"/>
    <w:rsid w:val="00FA4A90"/>
    <w:rsid w:val="00FC5987"/>
    <w:rsid w:val="00FD5413"/>
    <w:rsid w:val="00FE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lentday@ostele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4</cp:revision>
  <cp:lastPrinted>2016-03-15T09:30:00Z</cp:lastPrinted>
  <dcterms:created xsi:type="dcterms:W3CDTF">2020-09-25T08:38:00Z</dcterms:created>
  <dcterms:modified xsi:type="dcterms:W3CDTF">2020-09-25T11:04:00Z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