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8810A" w14:textId="57ADC9B9" w:rsidR="006B4A87" w:rsidRPr="001F1CE0" w:rsidRDefault="006B4A87" w:rsidP="001F1CE0">
      <w:pPr>
        <w:spacing w:line="276" w:lineRule="auto"/>
        <w:jc w:val="center"/>
        <w:rPr>
          <w:rFonts w:cs="Arial"/>
          <w:b/>
          <w:bCs/>
        </w:rPr>
      </w:pPr>
      <w:bookmarkStart w:id="0" w:name="_Toc115964047"/>
      <w:r w:rsidRPr="001F1CE0">
        <w:rPr>
          <w:b/>
          <w:bCs/>
        </w:rPr>
        <w:t>BUSINESS PLAN</w:t>
      </w:r>
      <w:r w:rsidRPr="006B4A87">
        <w:rPr>
          <w:rStyle w:val="Refdenotaalpie"/>
        </w:rPr>
        <w:footnoteReference w:id="2"/>
      </w:r>
      <w:r w:rsidRPr="006B4A87">
        <w:t>.</w:t>
      </w:r>
      <w:bookmarkEnd w:id="0"/>
    </w:p>
    <w:p w14:paraId="72EB5F28" w14:textId="77777777" w:rsidR="006B4A87" w:rsidRPr="006B4A87" w:rsidRDefault="006B4A87" w:rsidP="006B4A87">
      <w:pPr>
        <w:pStyle w:val="punt1"/>
        <w:numPr>
          <w:ilvl w:val="0"/>
          <w:numId w:val="10"/>
        </w:numPr>
      </w:pPr>
      <w:bookmarkStart w:id="1" w:name="_Toc115964048"/>
      <w:r w:rsidRPr="006B4A87">
        <w:rPr>
          <w:caps w:val="0"/>
        </w:rPr>
        <w:t>BACKGROUND</w:t>
      </w:r>
      <w:r w:rsidRPr="006B4A87">
        <w:t>:</w:t>
      </w:r>
      <w:bookmarkEnd w:id="1"/>
    </w:p>
    <w:p w14:paraId="4AAE6B8E" w14:textId="2CF1BC16" w:rsidR="006B4A87" w:rsidRPr="008165B8" w:rsidRDefault="006B4A87" w:rsidP="006B4A87">
      <w:pPr>
        <w:pStyle w:val="punt2"/>
        <w:numPr>
          <w:ilvl w:val="1"/>
          <w:numId w:val="3"/>
        </w:numPr>
        <w:rPr>
          <w:lang w:val="en-GB"/>
        </w:rPr>
      </w:pPr>
      <w:bookmarkStart w:id="2" w:name="_Toc115964049"/>
      <w:r w:rsidRPr="008165B8">
        <w:rPr>
          <w:lang w:val="en-GB"/>
        </w:rPr>
        <w:t>Summary of the airline</w:t>
      </w:r>
      <w:r w:rsidR="008165B8">
        <w:rPr>
          <w:lang w:val="en-GB"/>
        </w:rPr>
        <w:t>’</w:t>
      </w:r>
      <w:r w:rsidRPr="008165B8">
        <w:rPr>
          <w:lang w:val="en-GB"/>
        </w:rPr>
        <w:t>s experience:</w:t>
      </w:r>
      <w:bookmarkEnd w:id="2"/>
    </w:p>
    <w:p w14:paraId="20610154" w14:textId="77777777" w:rsidR="006B4A87" w:rsidRPr="006B4A87" w:rsidRDefault="006B4A87" w:rsidP="006B4A87">
      <w:r w:rsidRPr="006B4A87">
        <w:t>……………………………………………………………………………………………………………………………………………………………………………………………………………………………………………………………………………………………………………………………………………………………………………………………………………………………………………………………………………………………………………</w:t>
      </w:r>
    </w:p>
    <w:p w14:paraId="447CA5B8" w14:textId="47208E52" w:rsidR="006B4A87" w:rsidRPr="006B4A87" w:rsidRDefault="006B4A87" w:rsidP="006B4A87">
      <w:r w:rsidRPr="006B4A87">
        <w:t>…………………………………………………………………………………………………………………………………………………………………………………………………………………………………………………………………………………………………………………………………………………………………………………………………………</w:t>
      </w:r>
    </w:p>
    <w:p w14:paraId="7CEE5224" w14:textId="4DB74A73" w:rsidR="006B4A87" w:rsidRPr="008165B8" w:rsidRDefault="006B4A87" w:rsidP="006B4A87">
      <w:pPr>
        <w:pStyle w:val="punt2"/>
        <w:numPr>
          <w:ilvl w:val="1"/>
          <w:numId w:val="3"/>
        </w:numPr>
        <w:rPr>
          <w:lang w:val="en-GB"/>
        </w:rPr>
      </w:pPr>
      <w:bookmarkStart w:id="3" w:name="_Toc115964050"/>
      <w:r w:rsidRPr="008165B8">
        <w:rPr>
          <w:lang w:val="en-GB"/>
        </w:rPr>
        <w:t>Experience of the airline, where applicable, in providing regular air services in the Canary Islands:</w:t>
      </w:r>
      <w:bookmarkEnd w:id="3"/>
    </w:p>
    <w:p w14:paraId="5DD22829" w14:textId="77777777" w:rsidR="006B4A87" w:rsidRPr="006B4A87" w:rsidRDefault="006B4A87" w:rsidP="006B4A87">
      <w:r w:rsidRPr="006B4A87">
        <w:t>……………………………………………………………………………………………………………………………………………………………………………………………………………………………………………………………………………………………………………………………………………………………………………………………………………………………………………………………………………………………………………</w:t>
      </w:r>
    </w:p>
    <w:p w14:paraId="625B9B1D" w14:textId="52963D07" w:rsidR="006B4A87" w:rsidRDefault="006B4A87" w:rsidP="006B4A87">
      <w:r w:rsidRPr="006B4A87">
        <w:t>…………………………………………………………………………………………………………………………………………………………………………………………………………………………………………………………………………………………………………………………………………………………………………………………………………</w:t>
      </w:r>
    </w:p>
    <w:p w14:paraId="68B01167" w14:textId="77777777" w:rsidR="00DE6450" w:rsidRPr="006B4A87" w:rsidRDefault="00DE6450" w:rsidP="006B4A87"/>
    <w:p w14:paraId="6F5A88CA" w14:textId="77777777" w:rsidR="006B4A87" w:rsidRPr="008165B8" w:rsidRDefault="006B4A87" w:rsidP="006B4A87">
      <w:pPr>
        <w:pStyle w:val="punt1"/>
        <w:numPr>
          <w:ilvl w:val="0"/>
          <w:numId w:val="3"/>
        </w:numPr>
        <w:rPr>
          <w:lang w:val="en-GB"/>
        </w:rPr>
      </w:pPr>
      <w:bookmarkStart w:id="4" w:name="_Toc115964051"/>
      <w:r w:rsidRPr="008165B8">
        <w:rPr>
          <w:caps w:val="0"/>
          <w:lang w:val="en-GB"/>
        </w:rPr>
        <w:t>MARKETING STRATEGY FOR THE ROUTE</w:t>
      </w:r>
      <w:r w:rsidRPr="006B4A87">
        <w:rPr>
          <w:rStyle w:val="Refdenotaalpie"/>
          <w:b w:val="0"/>
          <w:caps w:val="0"/>
        </w:rPr>
        <w:footnoteReference w:id="3"/>
      </w:r>
      <w:r w:rsidRPr="008165B8">
        <w:rPr>
          <w:lang w:val="en-GB"/>
        </w:rPr>
        <w:t>:</w:t>
      </w:r>
      <w:bookmarkEnd w:id="4"/>
      <w:r w:rsidRPr="008165B8">
        <w:rPr>
          <w:lang w:val="en-GB"/>
        </w:rPr>
        <w:t xml:space="preserve"> </w:t>
      </w:r>
    </w:p>
    <w:p w14:paraId="7F3EA4BD" w14:textId="77777777" w:rsidR="006B4A87" w:rsidRPr="006B4A87" w:rsidRDefault="006B4A87" w:rsidP="006B4A87">
      <w:pPr>
        <w:pStyle w:val="punt2"/>
        <w:numPr>
          <w:ilvl w:val="1"/>
          <w:numId w:val="3"/>
        </w:numPr>
      </w:pPr>
      <w:bookmarkStart w:id="5" w:name="_Toc115964052"/>
      <w:r w:rsidRPr="006B4A87">
        <w:t>Promotion of the route:</w:t>
      </w:r>
      <w:bookmarkEnd w:id="5"/>
    </w:p>
    <w:p w14:paraId="2142F480" w14:textId="77777777" w:rsidR="006B4A87" w:rsidRPr="008165B8" w:rsidRDefault="006B4A87" w:rsidP="006B4A87">
      <w:pPr>
        <w:rPr>
          <w:lang w:val="en-GB"/>
        </w:rPr>
      </w:pPr>
      <w:r w:rsidRPr="008165B8">
        <w:rPr>
          <w:lang w:val="en-GB"/>
        </w:rPr>
        <w:t>- Describe the marketing actions intended to promote the new route.</w:t>
      </w:r>
    </w:p>
    <w:p w14:paraId="20AAA67F" w14:textId="77777777" w:rsidR="006B4A87" w:rsidRPr="006B4A87" w:rsidRDefault="006B4A87" w:rsidP="006B4A87">
      <w:pPr>
        <w:rPr>
          <w:rFonts w:cs="Arial"/>
        </w:rPr>
      </w:pPr>
      <w:r w:rsidRPr="006B4A87">
        <w:rPr>
          <w:rFonts w:cs="Arial"/>
        </w:rPr>
        <w:t>………………………………………………………………………………………………………………………………………………………………………………………………………………………………………………………………………………………………………</w:t>
      </w:r>
    </w:p>
    <w:p w14:paraId="4DC2215D" w14:textId="77777777" w:rsidR="006B4A87" w:rsidRPr="006B4A87" w:rsidRDefault="006B4A87" w:rsidP="006B4A87">
      <w:pPr>
        <w:rPr>
          <w:rFonts w:cs="Arial"/>
        </w:rPr>
      </w:pPr>
      <w:r w:rsidRPr="006B4A87">
        <w:rPr>
          <w:rFonts w:cs="Arial"/>
        </w:rPr>
        <w:t>………………………………………………………………………………………………………………………………………………………………………………………………………………………………………………………………………………………………………</w:t>
      </w:r>
    </w:p>
    <w:p w14:paraId="2B86D4B6" w14:textId="77777777" w:rsidR="006B4A87" w:rsidRPr="006B4A87" w:rsidRDefault="006B4A87" w:rsidP="006B4A87">
      <w:pPr>
        <w:rPr>
          <w:rFonts w:cs="Arial"/>
        </w:rPr>
      </w:pPr>
      <w:r w:rsidRPr="006B4A87">
        <w:rPr>
          <w:rFonts w:cs="Arial"/>
        </w:rPr>
        <w:lastRenderedPageBreak/>
        <w:t>………………………………………………………………………………………………………………………………………………………………………………………………………………………………………………………………………………………………………</w:t>
      </w:r>
    </w:p>
    <w:p w14:paraId="6E9B217B" w14:textId="77777777" w:rsidR="006B4A87" w:rsidRPr="006B4A87" w:rsidRDefault="006B4A87" w:rsidP="006B4A87">
      <w:pPr>
        <w:rPr>
          <w:rFonts w:cs="Arial"/>
        </w:rPr>
      </w:pPr>
    </w:p>
    <w:p w14:paraId="4B4119A7" w14:textId="59DC4315" w:rsidR="00732783" w:rsidRPr="008165B8" w:rsidRDefault="00732783" w:rsidP="00732783">
      <w:pPr>
        <w:pStyle w:val="punt2"/>
        <w:numPr>
          <w:ilvl w:val="1"/>
          <w:numId w:val="3"/>
        </w:numPr>
        <w:rPr>
          <w:lang w:val="en-GB"/>
        </w:rPr>
      </w:pPr>
      <w:bookmarkStart w:id="6" w:name="_Toc115964053"/>
      <w:r w:rsidRPr="008165B8">
        <w:rPr>
          <w:lang w:val="en-GB"/>
        </w:rPr>
        <w:t>Sales channels for the route</w:t>
      </w:r>
      <w:r w:rsidRPr="006B4A87">
        <w:rPr>
          <w:rStyle w:val="Refdenotaalpie"/>
        </w:rPr>
        <w:footnoteReference w:id="4"/>
      </w:r>
      <w:r w:rsidRPr="008165B8">
        <w:rPr>
          <w:lang w:val="en-GB"/>
        </w:rPr>
        <w:t>:</w:t>
      </w:r>
      <w:bookmarkEnd w:id="6"/>
      <w:r w:rsidRPr="008165B8">
        <w:rPr>
          <w:lang w:val="en-GB"/>
        </w:rPr>
        <w:t xml:space="preserve"> </w:t>
      </w:r>
    </w:p>
    <w:p w14:paraId="1B81F7AF" w14:textId="77777777" w:rsidR="00732783" w:rsidRPr="008165B8" w:rsidRDefault="00732783" w:rsidP="00732783">
      <w:pPr>
        <w:rPr>
          <w:lang w:val="en-GB"/>
        </w:rPr>
      </w:pPr>
    </w:p>
    <w:p w14:paraId="6407AA25" w14:textId="77777777" w:rsidR="00732783" w:rsidRPr="008165B8" w:rsidRDefault="00732783" w:rsidP="00732783">
      <w:pPr>
        <w:rPr>
          <w:lang w:val="en-GB"/>
        </w:rPr>
      </w:pPr>
      <w:r w:rsidRPr="008165B8">
        <w:rPr>
          <w:lang w:val="en-GB"/>
        </w:rPr>
        <w:t>- List the online and offline distribution channels (own and external channels) the airline will use for sales of the new route with non-negotiated public fares accessible to all customers. Indicate the exact web page of the airline where the route will be made available for sale.</w:t>
      </w:r>
    </w:p>
    <w:p w14:paraId="151748C7" w14:textId="77777777" w:rsidR="00732783" w:rsidRPr="008165B8" w:rsidRDefault="00732783" w:rsidP="00732783">
      <w:pPr>
        <w:rPr>
          <w:lang w:val="en-GB"/>
        </w:rPr>
      </w:pPr>
    </w:p>
    <w:p w14:paraId="394FAD05" w14:textId="77777777" w:rsidR="00732783" w:rsidRPr="008165B8" w:rsidRDefault="00732783" w:rsidP="00732783">
      <w:pPr>
        <w:rPr>
          <w:rFonts w:cs="Arial"/>
          <w:lang w:val="en-GB"/>
        </w:rPr>
      </w:pPr>
      <w:r w:rsidRPr="008165B8">
        <w:rPr>
          <w:rFonts w:cs="Arial"/>
          <w:lang w:val="en-GB"/>
        </w:rPr>
        <w:t>Where the airline does not have its own sales website but sells its tickets through the website of another airline with which it has a business relationship, indicate the exact address of the website that will be used. The nature of the business relationship between the two airlines must also be described.</w:t>
      </w:r>
    </w:p>
    <w:p w14:paraId="40AD7188" w14:textId="77777777" w:rsidR="00732783" w:rsidRPr="006B4A87" w:rsidRDefault="00732783" w:rsidP="00732783">
      <w:pPr>
        <w:rPr>
          <w:rFonts w:cs="Arial"/>
        </w:rPr>
      </w:pPr>
      <w:r w:rsidRPr="006B4A87">
        <w:rPr>
          <w:rFonts w:cs="Arial"/>
        </w:rPr>
        <w:t>………………………………………………………………………………………………………………………………………………………………………………………………………………………………………………………………………………………</w:t>
      </w:r>
    </w:p>
    <w:p w14:paraId="58E94AA4" w14:textId="77777777" w:rsidR="00732783" w:rsidRPr="006B4A87" w:rsidRDefault="00732783" w:rsidP="00732783">
      <w:pPr>
        <w:rPr>
          <w:rFonts w:cs="Arial"/>
        </w:rPr>
      </w:pPr>
      <w:r w:rsidRPr="006B4A87">
        <w:rPr>
          <w:rFonts w:cs="Arial"/>
        </w:rPr>
        <w:t>………………………………………………………………………………………………………………………………………………………………………………………………………………………………………………………………………………………………………</w:t>
      </w:r>
    </w:p>
    <w:p w14:paraId="01A11936" w14:textId="08E1666C" w:rsidR="00732783" w:rsidRDefault="00732783" w:rsidP="00732783">
      <w:pPr>
        <w:rPr>
          <w:rFonts w:cs="Arial"/>
        </w:rPr>
      </w:pPr>
      <w:r w:rsidRPr="006B4A87">
        <w:rPr>
          <w:rFonts w:cs="Arial"/>
        </w:rPr>
        <w:t>………………………………………………………………………………………………………………………………………………………………………………………………………………………………………………………………………………………………………</w:t>
      </w:r>
    </w:p>
    <w:p w14:paraId="24FC7856" w14:textId="77777777" w:rsidR="00732783" w:rsidRPr="00732783" w:rsidRDefault="00732783" w:rsidP="00732783"/>
    <w:p w14:paraId="788FDDA3" w14:textId="77777777" w:rsidR="00F87C6B" w:rsidRPr="008165B8" w:rsidRDefault="00732783" w:rsidP="00F87C6B">
      <w:pPr>
        <w:pStyle w:val="punt2"/>
        <w:numPr>
          <w:ilvl w:val="1"/>
          <w:numId w:val="3"/>
        </w:numPr>
        <w:rPr>
          <w:lang w:val="en-GB"/>
        </w:rPr>
      </w:pPr>
      <w:bookmarkStart w:id="7" w:name="_Toc115964054"/>
      <w:r w:rsidRPr="008165B8">
        <w:rPr>
          <w:lang w:val="en-GB"/>
        </w:rPr>
        <w:t>Details of the promotion and marketing.</w:t>
      </w:r>
      <w:bookmarkEnd w:id="7"/>
    </w:p>
    <w:p w14:paraId="1EE278FA" w14:textId="77777777" w:rsidR="00F87C6B" w:rsidRPr="005B2FC0" w:rsidRDefault="00F87C6B" w:rsidP="00F87C6B">
      <w:pPr>
        <w:rPr>
          <w:rFonts w:cs="Arial"/>
        </w:rPr>
      </w:pPr>
      <w:r w:rsidRPr="005B2FC0">
        <w:rPr>
          <w:rFonts w:cs="Arial"/>
        </w:rPr>
        <w:t>………………………………………………………………………………………………………………………………………………………………………………………………………………………………………………………………………………………………………</w:t>
      </w:r>
    </w:p>
    <w:p w14:paraId="6C5EFDDA" w14:textId="4EC89419" w:rsidR="00F87C6B" w:rsidRPr="005B2FC0" w:rsidRDefault="00F87C6B" w:rsidP="00F87C6B">
      <w:r w:rsidRPr="005B2FC0">
        <w:rPr>
          <w:rFonts w:cs="Arial"/>
        </w:rPr>
        <w:t>………………………………………………………………………………………………………………………………………………………………………………………………………………………………………………………………………………………………………</w:t>
      </w:r>
      <w:r w:rsidRPr="005B2FC0">
        <w:t>.</w:t>
      </w:r>
    </w:p>
    <w:p w14:paraId="3EDE7A58" w14:textId="77777777" w:rsidR="00F87C6B" w:rsidRPr="005B2FC0" w:rsidRDefault="00F87C6B" w:rsidP="00F87C6B">
      <w:pPr>
        <w:rPr>
          <w:rFonts w:cs="Arial"/>
        </w:rPr>
      </w:pPr>
    </w:p>
    <w:p w14:paraId="07FDBB49" w14:textId="4DD9165D" w:rsidR="00F87C6B" w:rsidRPr="008165B8" w:rsidRDefault="00732783" w:rsidP="00F87C6B">
      <w:pPr>
        <w:pStyle w:val="punt2"/>
        <w:numPr>
          <w:ilvl w:val="1"/>
          <w:numId w:val="3"/>
        </w:numPr>
        <w:rPr>
          <w:lang w:val="en-GB"/>
        </w:rPr>
      </w:pPr>
      <w:bookmarkStart w:id="8" w:name="_Toc115964055"/>
      <w:r w:rsidRPr="008165B8">
        <w:rPr>
          <w:lang w:val="en-GB"/>
        </w:rPr>
        <w:t>Expected pricing for</w:t>
      </w:r>
      <w:r w:rsidR="00F87C6B" w:rsidRPr="008165B8">
        <w:rPr>
          <w:lang w:val="en-GB"/>
        </w:rPr>
        <w:t xml:space="preserve"> the new route</w:t>
      </w:r>
      <w:r w:rsidRPr="008165B8">
        <w:rPr>
          <w:lang w:val="en-GB"/>
        </w:rPr>
        <w:t>.</w:t>
      </w:r>
      <w:bookmarkEnd w:id="8"/>
    </w:p>
    <w:p w14:paraId="6A29CF3A" w14:textId="77777777" w:rsidR="00F87C6B" w:rsidRPr="005B2FC0" w:rsidRDefault="00F87C6B" w:rsidP="00F87C6B">
      <w:pPr>
        <w:rPr>
          <w:rFonts w:cs="Arial"/>
        </w:rPr>
      </w:pPr>
      <w:r w:rsidRPr="005B2FC0">
        <w:rPr>
          <w:rFonts w:cs="Arial"/>
        </w:rPr>
        <w:t>………………………………………………………………………………………………………………………………………………………………………………………………………………………………………………………………………………………………………</w:t>
      </w:r>
    </w:p>
    <w:p w14:paraId="663B3A55" w14:textId="59D9DB97" w:rsidR="006B4A87" w:rsidRPr="006B4A87" w:rsidRDefault="00F87C6B" w:rsidP="006B4A87">
      <w:pPr>
        <w:rPr>
          <w:rFonts w:cs="Arial"/>
        </w:rPr>
      </w:pPr>
      <w:r w:rsidRPr="005B2FC0">
        <w:rPr>
          <w:rFonts w:cs="Arial"/>
        </w:rPr>
        <w:lastRenderedPageBreak/>
        <w:t>……………………………………………………………………………………………………………………………………………………………………………………………………………………………………………………………………………………………………</w:t>
      </w:r>
    </w:p>
    <w:p w14:paraId="0939AC8B" w14:textId="77777777" w:rsidR="006B4A87" w:rsidRPr="008165B8" w:rsidRDefault="006B4A87" w:rsidP="006B4A87">
      <w:pPr>
        <w:pStyle w:val="punt1"/>
        <w:numPr>
          <w:ilvl w:val="0"/>
          <w:numId w:val="3"/>
        </w:numPr>
        <w:rPr>
          <w:lang w:val="en-GB"/>
        </w:rPr>
      </w:pPr>
      <w:bookmarkStart w:id="9" w:name="_Toc115964056"/>
      <w:r w:rsidRPr="008165B8">
        <w:rPr>
          <w:caps w:val="0"/>
          <w:lang w:val="en-GB"/>
        </w:rPr>
        <w:t>FUTURE ECONOMIC VIABILITY OF THE ROUTE</w:t>
      </w:r>
      <w:r w:rsidRPr="006B4A87">
        <w:rPr>
          <w:rStyle w:val="Refdenotaalpie"/>
          <w:b w:val="0"/>
          <w:caps w:val="0"/>
        </w:rPr>
        <w:footnoteReference w:id="5"/>
      </w:r>
      <w:r w:rsidRPr="008165B8">
        <w:rPr>
          <w:lang w:val="en-GB"/>
        </w:rPr>
        <w:t>:</w:t>
      </w:r>
      <w:bookmarkEnd w:id="9"/>
      <w:r w:rsidRPr="008165B8">
        <w:rPr>
          <w:lang w:val="en-GB"/>
        </w:rPr>
        <w:t xml:space="preserve"> </w:t>
      </w:r>
    </w:p>
    <w:p w14:paraId="049D05ED" w14:textId="77777777" w:rsidR="006B4A87" w:rsidRPr="006B4A87" w:rsidRDefault="006B4A87" w:rsidP="006B4A87">
      <w:pPr>
        <w:pStyle w:val="punt2"/>
        <w:numPr>
          <w:ilvl w:val="1"/>
          <w:numId w:val="3"/>
        </w:numPr>
      </w:pPr>
      <w:bookmarkStart w:id="10" w:name="_Toc115964057"/>
      <w:r w:rsidRPr="006B4A87">
        <w:t>Profitability of the route:</w:t>
      </w:r>
      <w:bookmarkEnd w:id="10"/>
    </w:p>
    <w:p w14:paraId="16F8F5C5" w14:textId="50477485" w:rsidR="006B4A87" w:rsidRPr="008165B8" w:rsidRDefault="006B4A87" w:rsidP="006B4A87">
      <w:pPr>
        <w:rPr>
          <w:lang w:val="en-GB"/>
        </w:rPr>
      </w:pPr>
      <w:r w:rsidRPr="008165B8">
        <w:rPr>
          <w:lang w:val="en-GB"/>
        </w:rPr>
        <w:t>-</w:t>
      </w:r>
      <w:r w:rsidR="00D63887" w:rsidRPr="008165B8">
        <w:rPr>
          <w:lang w:val="en-GB"/>
        </w:rPr>
        <w:t xml:space="preserve"> </w:t>
      </w:r>
      <w:r w:rsidRPr="008165B8">
        <w:rPr>
          <w:lang w:val="en-GB"/>
        </w:rPr>
        <w:t>Detail the estimated costs and revenue resulting from the operation of the route during the first years of operation. In addition, outline the expected financial results. These results must demonstrate that the route is likely to be profitable once the start-up period for the route has ended, without incentives.</w:t>
      </w:r>
    </w:p>
    <w:p w14:paraId="4D9010B5" w14:textId="7F93200C" w:rsidR="00FF4E58" w:rsidRPr="008165B8" w:rsidRDefault="00FF4E58" w:rsidP="006B4A87">
      <w:pPr>
        <w:rPr>
          <w:lang w:val="en-GB"/>
        </w:rPr>
      </w:pPr>
    </w:p>
    <w:p w14:paraId="4A4166B8" w14:textId="30B68793" w:rsidR="00FF4E58" w:rsidRPr="008165B8" w:rsidRDefault="00FF4E58" w:rsidP="006B4A87">
      <w:pPr>
        <w:rPr>
          <w:lang w:val="en-GB"/>
        </w:rPr>
      </w:pPr>
    </w:p>
    <w:p w14:paraId="4105AD7F" w14:textId="737233CC" w:rsidR="00FF4E58" w:rsidRPr="008165B8" w:rsidRDefault="00FF4E58" w:rsidP="006B4A87">
      <w:pPr>
        <w:rPr>
          <w:lang w:val="en-GB"/>
        </w:rPr>
      </w:pPr>
    </w:p>
    <w:p w14:paraId="7F3A0CF2" w14:textId="772AB768" w:rsidR="00FF4E58" w:rsidRPr="008165B8" w:rsidRDefault="00FF4E58" w:rsidP="006B4A87">
      <w:pPr>
        <w:rPr>
          <w:lang w:val="en-GB"/>
        </w:rPr>
      </w:pPr>
    </w:p>
    <w:p w14:paraId="3CCB084B" w14:textId="456EAD07" w:rsidR="00FF4E58" w:rsidRPr="008165B8" w:rsidRDefault="00FF4E58" w:rsidP="006B4A87">
      <w:pPr>
        <w:rPr>
          <w:lang w:val="en-GB"/>
        </w:rPr>
      </w:pPr>
    </w:p>
    <w:p w14:paraId="41F0B20C" w14:textId="77777777" w:rsidR="00FF4E58" w:rsidRPr="008165B8" w:rsidRDefault="00FF4E58" w:rsidP="006B4A87">
      <w:pPr>
        <w:rPr>
          <w:lang w:val="en-GB"/>
        </w:rPr>
      </w:pPr>
    </w:p>
    <w:p w14:paraId="2486CCA2" w14:textId="335D92B1" w:rsidR="00FF4E58" w:rsidRDefault="00FF4E58" w:rsidP="006B4A87">
      <w:r>
        <w:t>(</w:t>
      </w:r>
      <w:r w:rsidRPr="008165B8">
        <w:rPr>
          <w:lang w:val="en-GB"/>
        </w:rPr>
        <w:t>SAMPLE TABLE</w:t>
      </w:r>
      <w:r>
        <w:t>)</w:t>
      </w:r>
    </w:p>
    <w:p w14:paraId="27D1680B" w14:textId="7570CC86" w:rsidR="00C01BCA" w:rsidRDefault="00C01BCA" w:rsidP="006B4A87"/>
    <w:tbl>
      <w:tblPr>
        <w:tblW w:w="7220" w:type="dxa"/>
        <w:tblCellMar>
          <w:left w:w="70" w:type="dxa"/>
          <w:right w:w="70" w:type="dxa"/>
        </w:tblCellMar>
        <w:tblLook w:val="04A0" w:firstRow="1" w:lastRow="0" w:firstColumn="1" w:lastColumn="0" w:noHBand="0" w:noVBand="1"/>
      </w:tblPr>
      <w:tblGrid>
        <w:gridCol w:w="2420"/>
        <w:gridCol w:w="1200"/>
        <w:gridCol w:w="1200"/>
        <w:gridCol w:w="1200"/>
        <w:gridCol w:w="1200"/>
      </w:tblGrid>
      <w:tr w:rsidR="00C01BCA" w:rsidRPr="00C01BCA" w14:paraId="2EF57BA4" w14:textId="77777777" w:rsidTr="00C01BCA">
        <w:trPr>
          <w:trHeight w:val="315"/>
        </w:trPr>
        <w:tc>
          <w:tcPr>
            <w:tcW w:w="2420" w:type="dxa"/>
            <w:tcBorders>
              <w:top w:val="nil"/>
              <w:left w:val="nil"/>
              <w:bottom w:val="nil"/>
              <w:right w:val="nil"/>
            </w:tcBorders>
            <w:shd w:val="clear" w:color="auto" w:fill="auto"/>
            <w:noWrap/>
            <w:vAlign w:val="bottom"/>
            <w:hideMark/>
          </w:tcPr>
          <w:p w14:paraId="7234536E" w14:textId="77777777" w:rsidR="00C01BCA" w:rsidRPr="00C01BCA" w:rsidRDefault="00C01BCA" w:rsidP="00C01BCA">
            <w:pPr>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C718497"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YEAR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09F888C6"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 xml:space="preserve">YEAR 2 </w:t>
            </w:r>
          </w:p>
        </w:tc>
        <w:tc>
          <w:tcPr>
            <w:tcW w:w="1200" w:type="dxa"/>
            <w:tcBorders>
              <w:top w:val="nil"/>
              <w:left w:val="nil"/>
              <w:bottom w:val="single" w:sz="8" w:space="0" w:color="auto"/>
              <w:right w:val="nil"/>
            </w:tcBorders>
            <w:shd w:val="clear" w:color="auto" w:fill="auto"/>
            <w:noWrap/>
            <w:vAlign w:val="bottom"/>
            <w:hideMark/>
          </w:tcPr>
          <w:p w14:paraId="1EA3C755"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YEAR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0C22D296"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YEAR 4</w:t>
            </w:r>
          </w:p>
        </w:tc>
      </w:tr>
      <w:tr w:rsidR="00C01BCA" w:rsidRPr="00C01BCA" w14:paraId="36160709" w14:textId="77777777" w:rsidTr="00C01BCA">
        <w:trPr>
          <w:trHeight w:val="300"/>
        </w:trPr>
        <w:tc>
          <w:tcPr>
            <w:tcW w:w="2420" w:type="dxa"/>
            <w:tcBorders>
              <w:top w:val="nil"/>
              <w:left w:val="nil"/>
              <w:bottom w:val="nil"/>
              <w:right w:val="nil"/>
            </w:tcBorders>
            <w:shd w:val="clear" w:color="auto" w:fill="auto"/>
            <w:noWrap/>
            <w:vAlign w:val="bottom"/>
            <w:hideMark/>
          </w:tcPr>
          <w:p w14:paraId="1A95106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CAPACITY</w:t>
            </w:r>
          </w:p>
        </w:tc>
        <w:tc>
          <w:tcPr>
            <w:tcW w:w="1200" w:type="dxa"/>
            <w:tcBorders>
              <w:top w:val="nil"/>
              <w:left w:val="dashed" w:sz="4" w:space="0" w:color="auto"/>
              <w:bottom w:val="nil"/>
              <w:right w:val="nil"/>
            </w:tcBorders>
            <w:shd w:val="clear" w:color="auto" w:fill="auto"/>
            <w:noWrap/>
            <w:vAlign w:val="bottom"/>
            <w:hideMark/>
          </w:tcPr>
          <w:p w14:paraId="63A41B3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9B5AD6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9C9414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D8F40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F5E2CA0" w14:textId="77777777" w:rsidTr="00C01BCA">
        <w:trPr>
          <w:trHeight w:val="300"/>
        </w:trPr>
        <w:tc>
          <w:tcPr>
            <w:tcW w:w="2420" w:type="dxa"/>
            <w:tcBorders>
              <w:top w:val="nil"/>
              <w:left w:val="nil"/>
              <w:bottom w:val="nil"/>
              <w:right w:val="nil"/>
            </w:tcBorders>
            <w:shd w:val="clear" w:color="000000" w:fill="F2F2F2"/>
            <w:noWrap/>
            <w:vAlign w:val="bottom"/>
            <w:hideMark/>
          </w:tcPr>
          <w:p w14:paraId="0618A62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LOAD FACTOR</w:t>
            </w:r>
          </w:p>
        </w:tc>
        <w:tc>
          <w:tcPr>
            <w:tcW w:w="1200" w:type="dxa"/>
            <w:tcBorders>
              <w:top w:val="nil"/>
              <w:left w:val="dashed" w:sz="4" w:space="0" w:color="auto"/>
              <w:bottom w:val="nil"/>
              <w:right w:val="nil"/>
            </w:tcBorders>
            <w:shd w:val="clear" w:color="000000" w:fill="F2F2F2"/>
            <w:noWrap/>
            <w:vAlign w:val="bottom"/>
            <w:hideMark/>
          </w:tcPr>
          <w:p w14:paraId="7AAA333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6E7C1FD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ADE915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77A716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7DB45D5" w14:textId="77777777" w:rsidTr="00C01BCA">
        <w:trPr>
          <w:trHeight w:val="300"/>
        </w:trPr>
        <w:tc>
          <w:tcPr>
            <w:tcW w:w="2420" w:type="dxa"/>
            <w:tcBorders>
              <w:top w:val="nil"/>
              <w:left w:val="nil"/>
              <w:bottom w:val="nil"/>
              <w:right w:val="nil"/>
            </w:tcBorders>
            <w:shd w:val="clear" w:color="auto" w:fill="auto"/>
            <w:noWrap/>
            <w:vAlign w:val="bottom"/>
            <w:hideMark/>
          </w:tcPr>
          <w:p w14:paraId="0AE2E1A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PASSENGERS</w:t>
            </w:r>
          </w:p>
        </w:tc>
        <w:tc>
          <w:tcPr>
            <w:tcW w:w="1200" w:type="dxa"/>
            <w:tcBorders>
              <w:top w:val="nil"/>
              <w:left w:val="dashed" w:sz="4" w:space="0" w:color="auto"/>
              <w:bottom w:val="nil"/>
              <w:right w:val="nil"/>
            </w:tcBorders>
            <w:shd w:val="clear" w:color="auto" w:fill="auto"/>
            <w:noWrap/>
            <w:vAlign w:val="bottom"/>
            <w:hideMark/>
          </w:tcPr>
          <w:p w14:paraId="3CF769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AA8AED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4499D2B"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71F53B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B3C2DBF" w14:textId="77777777" w:rsidTr="00C01BCA">
        <w:trPr>
          <w:trHeight w:val="210"/>
        </w:trPr>
        <w:tc>
          <w:tcPr>
            <w:tcW w:w="2420" w:type="dxa"/>
            <w:tcBorders>
              <w:top w:val="nil"/>
              <w:left w:val="nil"/>
              <w:bottom w:val="nil"/>
              <w:right w:val="nil"/>
            </w:tcBorders>
            <w:shd w:val="clear" w:color="auto" w:fill="auto"/>
            <w:noWrap/>
            <w:vAlign w:val="bottom"/>
            <w:hideMark/>
          </w:tcPr>
          <w:p w14:paraId="1212D89E"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780CEFE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35B5359"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1993143"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D03861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21A003F8" w14:textId="77777777" w:rsidTr="00C01BCA">
        <w:trPr>
          <w:trHeight w:val="300"/>
        </w:trPr>
        <w:tc>
          <w:tcPr>
            <w:tcW w:w="2420" w:type="dxa"/>
            <w:tcBorders>
              <w:top w:val="nil"/>
              <w:left w:val="nil"/>
              <w:bottom w:val="nil"/>
              <w:right w:val="nil"/>
            </w:tcBorders>
            <w:shd w:val="clear" w:color="000000" w:fill="F2F2F2"/>
            <w:noWrap/>
            <w:vAlign w:val="bottom"/>
            <w:hideMark/>
          </w:tcPr>
          <w:p w14:paraId="0EB3D47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Average fare</w:t>
            </w:r>
          </w:p>
        </w:tc>
        <w:tc>
          <w:tcPr>
            <w:tcW w:w="1200" w:type="dxa"/>
            <w:tcBorders>
              <w:top w:val="nil"/>
              <w:left w:val="dashed" w:sz="4" w:space="0" w:color="auto"/>
              <w:bottom w:val="nil"/>
              <w:right w:val="nil"/>
            </w:tcBorders>
            <w:shd w:val="clear" w:color="000000" w:fill="F2F2F2"/>
            <w:noWrap/>
            <w:vAlign w:val="bottom"/>
            <w:hideMark/>
          </w:tcPr>
          <w:p w14:paraId="23EB08D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ABFD72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CAD0CD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5D1831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04EAB68" w14:textId="77777777" w:rsidTr="00C01BCA">
        <w:trPr>
          <w:trHeight w:val="300"/>
        </w:trPr>
        <w:tc>
          <w:tcPr>
            <w:tcW w:w="2420" w:type="dxa"/>
            <w:tcBorders>
              <w:top w:val="nil"/>
              <w:left w:val="nil"/>
              <w:bottom w:val="nil"/>
              <w:right w:val="nil"/>
            </w:tcBorders>
            <w:shd w:val="clear" w:color="auto" w:fill="auto"/>
            <w:noWrap/>
            <w:vAlign w:val="bottom"/>
            <w:hideMark/>
          </w:tcPr>
          <w:p w14:paraId="12C514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Extra revenue/passenger</w:t>
            </w:r>
          </w:p>
        </w:tc>
        <w:tc>
          <w:tcPr>
            <w:tcW w:w="1200" w:type="dxa"/>
            <w:tcBorders>
              <w:top w:val="nil"/>
              <w:left w:val="dashed" w:sz="4" w:space="0" w:color="auto"/>
              <w:bottom w:val="nil"/>
              <w:right w:val="nil"/>
            </w:tcBorders>
            <w:shd w:val="clear" w:color="auto" w:fill="auto"/>
            <w:noWrap/>
            <w:vAlign w:val="bottom"/>
            <w:hideMark/>
          </w:tcPr>
          <w:p w14:paraId="2DACFFC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0DC2909"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91F38A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DCC43B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A2A224A" w14:textId="77777777" w:rsidTr="00C01BCA">
        <w:trPr>
          <w:trHeight w:val="300"/>
        </w:trPr>
        <w:tc>
          <w:tcPr>
            <w:tcW w:w="2420" w:type="dxa"/>
            <w:tcBorders>
              <w:top w:val="nil"/>
              <w:left w:val="nil"/>
              <w:bottom w:val="nil"/>
              <w:right w:val="nil"/>
            </w:tcBorders>
            <w:shd w:val="clear" w:color="000000" w:fill="D9D9D9"/>
            <w:noWrap/>
            <w:vAlign w:val="bottom"/>
            <w:hideMark/>
          </w:tcPr>
          <w:p w14:paraId="45128C26"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REVENUE</w:t>
            </w:r>
          </w:p>
        </w:tc>
        <w:tc>
          <w:tcPr>
            <w:tcW w:w="1200" w:type="dxa"/>
            <w:tcBorders>
              <w:top w:val="nil"/>
              <w:left w:val="dashed" w:sz="4" w:space="0" w:color="auto"/>
              <w:bottom w:val="nil"/>
              <w:right w:val="nil"/>
            </w:tcBorders>
            <w:shd w:val="clear" w:color="000000" w:fill="D9D9D9"/>
            <w:noWrap/>
            <w:vAlign w:val="bottom"/>
            <w:hideMark/>
          </w:tcPr>
          <w:p w14:paraId="73975FB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113F445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432CE60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2C80F45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21FE210" w14:textId="77777777" w:rsidTr="00C01BCA">
        <w:trPr>
          <w:trHeight w:val="300"/>
        </w:trPr>
        <w:tc>
          <w:tcPr>
            <w:tcW w:w="2420" w:type="dxa"/>
            <w:tcBorders>
              <w:top w:val="nil"/>
              <w:left w:val="nil"/>
              <w:bottom w:val="nil"/>
              <w:right w:val="nil"/>
            </w:tcBorders>
            <w:shd w:val="clear" w:color="auto" w:fill="auto"/>
            <w:noWrap/>
            <w:vAlign w:val="bottom"/>
            <w:hideMark/>
          </w:tcPr>
          <w:p w14:paraId="6D7260A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Fixed costs</w:t>
            </w:r>
          </w:p>
        </w:tc>
        <w:tc>
          <w:tcPr>
            <w:tcW w:w="1200" w:type="dxa"/>
            <w:tcBorders>
              <w:top w:val="nil"/>
              <w:left w:val="dashed" w:sz="4" w:space="0" w:color="auto"/>
              <w:bottom w:val="nil"/>
              <w:right w:val="nil"/>
            </w:tcBorders>
            <w:shd w:val="clear" w:color="auto" w:fill="auto"/>
            <w:noWrap/>
            <w:vAlign w:val="bottom"/>
            <w:hideMark/>
          </w:tcPr>
          <w:p w14:paraId="57F3A6F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3959FF2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C9EE47F"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6B0A7B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FF4E986" w14:textId="77777777" w:rsidTr="00C01BCA">
        <w:trPr>
          <w:trHeight w:val="300"/>
        </w:trPr>
        <w:tc>
          <w:tcPr>
            <w:tcW w:w="2420" w:type="dxa"/>
            <w:tcBorders>
              <w:top w:val="nil"/>
              <w:left w:val="nil"/>
              <w:bottom w:val="nil"/>
              <w:right w:val="nil"/>
            </w:tcBorders>
            <w:shd w:val="clear" w:color="000000" w:fill="F2F2F2"/>
            <w:noWrap/>
            <w:vAlign w:val="bottom"/>
            <w:hideMark/>
          </w:tcPr>
          <w:p w14:paraId="5C3068E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83692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70B09DB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9E5D3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06B505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432A137" w14:textId="77777777" w:rsidTr="00C01BCA">
        <w:trPr>
          <w:trHeight w:val="300"/>
        </w:trPr>
        <w:tc>
          <w:tcPr>
            <w:tcW w:w="2420" w:type="dxa"/>
            <w:tcBorders>
              <w:top w:val="nil"/>
              <w:left w:val="nil"/>
              <w:bottom w:val="nil"/>
              <w:right w:val="nil"/>
            </w:tcBorders>
            <w:shd w:val="clear" w:color="auto" w:fill="auto"/>
            <w:noWrap/>
            <w:vAlign w:val="bottom"/>
            <w:hideMark/>
          </w:tcPr>
          <w:p w14:paraId="31AF991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88FDD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22E2D36"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0893434"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AA48296"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EFE2578" w14:textId="77777777" w:rsidTr="00C01BCA">
        <w:trPr>
          <w:trHeight w:val="300"/>
        </w:trPr>
        <w:tc>
          <w:tcPr>
            <w:tcW w:w="2420" w:type="dxa"/>
            <w:tcBorders>
              <w:top w:val="nil"/>
              <w:left w:val="nil"/>
              <w:bottom w:val="nil"/>
              <w:right w:val="nil"/>
            </w:tcBorders>
            <w:shd w:val="clear" w:color="000000" w:fill="F2F2F2"/>
            <w:noWrap/>
            <w:vAlign w:val="bottom"/>
            <w:hideMark/>
          </w:tcPr>
          <w:p w14:paraId="655F83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C564B1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58A5E5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1852B61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820021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C511351" w14:textId="77777777" w:rsidTr="00C01BCA">
        <w:trPr>
          <w:trHeight w:val="300"/>
        </w:trPr>
        <w:tc>
          <w:tcPr>
            <w:tcW w:w="2420" w:type="dxa"/>
            <w:tcBorders>
              <w:top w:val="nil"/>
              <w:left w:val="nil"/>
              <w:bottom w:val="nil"/>
              <w:right w:val="nil"/>
            </w:tcBorders>
            <w:shd w:val="clear" w:color="auto" w:fill="auto"/>
            <w:noWrap/>
            <w:vAlign w:val="bottom"/>
            <w:hideMark/>
          </w:tcPr>
          <w:p w14:paraId="36F04E0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Variable costs</w:t>
            </w:r>
          </w:p>
        </w:tc>
        <w:tc>
          <w:tcPr>
            <w:tcW w:w="1200" w:type="dxa"/>
            <w:tcBorders>
              <w:top w:val="nil"/>
              <w:left w:val="dashed" w:sz="4" w:space="0" w:color="auto"/>
              <w:bottom w:val="nil"/>
              <w:right w:val="nil"/>
            </w:tcBorders>
            <w:shd w:val="clear" w:color="auto" w:fill="auto"/>
            <w:noWrap/>
            <w:vAlign w:val="bottom"/>
            <w:hideMark/>
          </w:tcPr>
          <w:p w14:paraId="3BED34E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61493F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E7DF84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1A9709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17A0A371" w14:textId="77777777" w:rsidTr="00C01BCA">
        <w:trPr>
          <w:trHeight w:val="300"/>
        </w:trPr>
        <w:tc>
          <w:tcPr>
            <w:tcW w:w="2420" w:type="dxa"/>
            <w:tcBorders>
              <w:top w:val="nil"/>
              <w:left w:val="nil"/>
              <w:bottom w:val="nil"/>
              <w:right w:val="nil"/>
            </w:tcBorders>
            <w:shd w:val="clear" w:color="000000" w:fill="F2F2F2"/>
            <w:noWrap/>
            <w:vAlign w:val="bottom"/>
            <w:hideMark/>
          </w:tcPr>
          <w:p w14:paraId="5D5EE8A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D116EB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40D261D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1FF4CE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A35A8F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139FAC5" w14:textId="77777777" w:rsidTr="00C01BCA">
        <w:trPr>
          <w:trHeight w:val="300"/>
        </w:trPr>
        <w:tc>
          <w:tcPr>
            <w:tcW w:w="2420" w:type="dxa"/>
            <w:tcBorders>
              <w:top w:val="nil"/>
              <w:left w:val="nil"/>
              <w:bottom w:val="nil"/>
              <w:right w:val="nil"/>
            </w:tcBorders>
            <w:shd w:val="clear" w:color="auto" w:fill="auto"/>
            <w:noWrap/>
            <w:vAlign w:val="bottom"/>
            <w:hideMark/>
          </w:tcPr>
          <w:p w14:paraId="08AADC0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1DC6BD7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C5EA94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69049EF"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870FA2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0E364142" w14:textId="77777777" w:rsidTr="00C01BCA">
        <w:trPr>
          <w:trHeight w:val="300"/>
        </w:trPr>
        <w:tc>
          <w:tcPr>
            <w:tcW w:w="2420" w:type="dxa"/>
            <w:tcBorders>
              <w:top w:val="nil"/>
              <w:left w:val="nil"/>
              <w:bottom w:val="nil"/>
              <w:right w:val="nil"/>
            </w:tcBorders>
            <w:shd w:val="clear" w:color="000000" w:fill="F2F2F2"/>
            <w:noWrap/>
            <w:vAlign w:val="bottom"/>
            <w:hideMark/>
          </w:tcPr>
          <w:p w14:paraId="385625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5BE6492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2C90F10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F7B523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90CE19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6595C9E" w14:textId="77777777" w:rsidTr="00C01BCA">
        <w:trPr>
          <w:trHeight w:val="315"/>
        </w:trPr>
        <w:tc>
          <w:tcPr>
            <w:tcW w:w="2420" w:type="dxa"/>
            <w:tcBorders>
              <w:top w:val="nil"/>
              <w:left w:val="nil"/>
              <w:bottom w:val="single" w:sz="8" w:space="0" w:color="auto"/>
              <w:right w:val="nil"/>
            </w:tcBorders>
            <w:shd w:val="clear" w:color="000000" w:fill="D9D9D9"/>
            <w:noWrap/>
            <w:vAlign w:val="bottom"/>
            <w:hideMark/>
          </w:tcPr>
          <w:p w14:paraId="527242B0"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COSTS</w:t>
            </w:r>
          </w:p>
        </w:tc>
        <w:tc>
          <w:tcPr>
            <w:tcW w:w="1200" w:type="dxa"/>
            <w:tcBorders>
              <w:top w:val="nil"/>
              <w:left w:val="dashed" w:sz="4" w:space="0" w:color="auto"/>
              <w:bottom w:val="single" w:sz="8" w:space="0" w:color="auto"/>
              <w:right w:val="nil"/>
            </w:tcBorders>
            <w:shd w:val="clear" w:color="000000" w:fill="D9D9D9"/>
            <w:noWrap/>
            <w:vAlign w:val="bottom"/>
            <w:hideMark/>
          </w:tcPr>
          <w:p w14:paraId="04753F3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2107F72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49A2686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768BA58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DB3A9DC" w14:textId="77777777" w:rsidTr="00C01BCA">
        <w:trPr>
          <w:trHeight w:val="300"/>
        </w:trPr>
        <w:tc>
          <w:tcPr>
            <w:tcW w:w="2420" w:type="dxa"/>
            <w:tcBorders>
              <w:top w:val="nil"/>
              <w:left w:val="nil"/>
              <w:bottom w:val="nil"/>
              <w:right w:val="nil"/>
            </w:tcBorders>
            <w:shd w:val="clear" w:color="auto" w:fill="auto"/>
            <w:noWrap/>
            <w:vAlign w:val="bottom"/>
            <w:hideMark/>
          </w:tcPr>
          <w:p w14:paraId="0D4304ED"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NET PROFIT</w:t>
            </w:r>
          </w:p>
        </w:tc>
        <w:tc>
          <w:tcPr>
            <w:tcW w:w="1200" w:type="dxa"/>
            <w:tcBorders>
              <w:top w:val="nil"/>
              <w:left w:val="dashed" w:sz="4" w:space="0" w:color="auto"/>
              <w:bottom w:val="nil"/>
              <w:right w:val="nil"/>
            </w:tcBorders>
            <w:shd w:val="clear" w:color="auto" w:fill="auto"/>
            <w:noWrap/>
            <w:vAlign w:val="bottom"/>
            <w:hideMark/>
          </w:tcPr>
          <w:p w14:paraId="5F209E4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1662EF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82493A5"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E40F99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bl>
    <w:p w14:paraId="03632EB7" w14:textId="7ECB02A1" w:rsidR="00C01BCA" w:rsidRDefault="00C01BCA" w:rsidP="006B4A87"/>
    <w:p w14:paraId="4D30C63C" w14:textId="7322E2EE" w:rsidR="00C01BCA" w:rsidRDefault="00C01BCA" w:rsidP="006B4A87"/>
    <w:p w14:paraId="2835B1C4" w14:textId="77777777" w:rsidR="00FF4E58" w:rsidRDefault="00FF4E58" w:rsidP="006B4A87"/>
    <w:p w14:paraId="57EC3A44" w14:textId="2EA92DA0" w:rsidR="00B825D5" w:rsidRPr="008165B8" w:rsidRDefault="00B825D5" w:rsidP="006B4A87">
      <w:pPr>
        <w:rPr>
          <w:lang w:val="en-GB"/>
        </w:rPr>
      </w:pPr>
      <w:r w:rsidRPr="008165B8">
        <w:rPr>
          <w:lang w:val="en-GB"/>
        </w:rPr>
        <w:t>- Minimum period</w:t>
      </w:r>
      <w:r w:rsidR="00D77088" w:rsidRPr="008165B8">
        <w:rPr>
          <w:lang w:val="en-GB"/>
        </w:rPr>
        <w:t xml:space="preserve"> for which the airline needs the incentive</w:t>
      </w:r>
      <w:r w:rsidR="00E34CA9" w:rsidRPr="005B2FC0">
        <w:rPr>
          <w:rStyle w:val="Refdenotaalpie"/>
        </w:rPr>
        <w:footnoteReference w:id="6"/>
      </w:r>
      <w:r w:rsidR="00D77088" w:rsidRPr="008165B8">
        <w:rPr>
          <w:lang w:val="en-GB"/>
        </w:rPr>
        <w:t>.</w:t>
      </w:r>
    </w:p>
    <w:p w14:paraId="345A0864" w14:textId="09718416" w:rsidR="00D77088" w:rsidRPr="008165B8" w:rsidRDefault="00D77088" w:rsidP="006B4A87">
      <w:pPr>
        <w:rPr>
          <w:lang w:val="en-GB"/>
        </w:rPr>
      </w:pPr>
      <w:r w:rsidRPr="008165B8">
        <w:rPr>
          <w:lang w:val="en-GB"/>
        </w:rPr>
        <w:t>…………………………………………………………………………………………………..</w:t>
      </w:r>
    </w:p>
    <w:p w14:paraId="4EAAA2CA" w14:textId="77777777" w:rsidR="00D77088" w:rsidRPr="008165B8" w:rsidRDefault="00D77088" w:rsidP="006B4A87">
      <w:pPr>
        <w:rPr>
          <w:lang w:val="en-GB"/>
        </w:rPr>
      </w:pPr>
    </w:p>
    <w:p w14:paraId="6053FCBC" w14:textId="4A91D6DA" w:rsidR="006B4A87" w:rsidRPr="008165B8" w:rsidRDefault="006B4A87" w:rsidP="006B4A87">
      <w:pPr>
        <w:rPr>
          <w:lang w:val="en-GB"/>
        </w:rPr>
      </w:pPr>
      <w:r w:rsidRPr="008165B8">
        <w:rPr>
          <w:lang w:val="en-GB"/>
        </w:rPr>
        <w:t>- Estimate the minimum average fare necessary to make the route profitable in a scenario of 80% load factor. The amount must refer to one complete round trip; that is, it must include the inbound and outbound flights, breaking the fare down into two components (net fare and charges).</w:t>
      </w:r>
    </w:p>
    <w:p w14:paraId="11139B94" w14:textId="77777777" w:rsidR="006B4A87" w:rsidRPr="008165B8" w:rsidRDefault="006B4A87" w:rsidP="006B4A87">
      <w:pPr>
        <w:rPr>
          <w:rFonts w:cs="Arial"/>
          <w:lang w:val="en-GB"/>
        </w:rPr>
      </w:pPr>
      <w:r w:rsidRPr="008165B8">
        <w:rPr>
          <w:rFonts w:cs="Arial"/>
          <w:lang w:val="en-GB"/>
        </w:rPr>
        <w:t>………………………………………………………………………………………………………………………………………………………………………………………………………………………………………………………………………………………………………</w:t>
      </w:r>
    </w:p>
    <w:p w14:paraId="38444A18" w14:textId="77777777" w:rsidR="006B4A87" w:rsidRPr="008165B8" w:rsidRDefault="006B4A87" w:rsidP="006B4A87">
      <w:pPr>
        <w:rPr>
          <w:lang w:val="en-GB"/>
        </w:rPr>
      </w:pPr>
      <w:r w:rsidRPr="008165B8">
        <w:rPr>
          <w:lang w:val="en-GB"/>
        </w:rPr>
        <w:t>…………………………………………………………………………………………………</w:t>
      </w:r>
    </w:p>
    <w:p w14:paraId="2EDB3F94" w14:textId="77777777" w:rsidR="006B4A87" w:rsidRPr="008165B8" w:rsidRDefault="006B4A87" w:rsidP="006B4A87">
      <w:pPr>
        <w:rPr>
          <w:rFonts w:cs="Arial"/>
          <w:lang w:val="en-GB"/>
        </w:rPr>
      </w:pPr>
    </w:p>
    <w:p w14:paraId="2C22E7D5" w14:textId="77777777" w:rsidR="006B4A87" w:rsidRPr="008165B8" w:rsidRDefault="006B4A87" w:rsidP="006B4A87">
      <w:pPr>
        <w:rPr>
          <w:lang w:val="en-GB"/>
        </w:rPr>
      </w:pPr>
      <w:r w:rsidRPr="008165B8">
        <w:rPr>
          <w:lang w:val="en-GB"/>
        </w:rPr>
        <w:t>- Justify why the airline would not have operated the route with regular services in the absence of the incentive.</w:t>
      </w:r>
    </w:p>
    <w:p w14:paraId="5224B2C4" w14:textId="77777777" w:rsidR="006B4A87" w:rsidRPr="006B4A87" w:rsidRDefault="006B4A87" w:rsidP="006B4A87">
      <w:pPr>
        <w:rPr>
          <w:rFonts w:cs="Arial"/>
        </w:rPr>
      </w:pPr>
      <w:r w:rsidRPr="006B4A87">
        <w:rPr>
          <w:rFonts w:cs="Arial"/>
        </w:rPr>
        <w:t>………………………………………………………………………………………………………………………………………………………………………………………………………………………………………………………………………………………………………</w:t>
      </w:r>
    </w:p>
    <w:p w14:paraId="64EAE19E" w14:textId="77777777" w:rsidR="006B4A87" w:rsidRPr="006B4A87" w:rsidRDefault="006B4A87" w:rsidP="006B4A87">
      <w:r w:rsidRPr="006B4A87">
        <w:t>………………………………………………………………………………………………………………………………………………………………………………………………………………………………………………………………………………………………………</w:t>
      </w:r>
    </w:p>
    <w:p w14:paraId="21DE5121" w14:textId="77777777" w:rsidR="006B4A87" w:rsidRPr="006B4A87" w:rsidRDefault="006B4A87" w:rsidP="006B4A87">
      <w:r w:rsidRPr="006B4A87">
        <w:t>………………………………………………………………………………………………………………………………………………………………………………………………………………………………………………………………………………………………………</w:t>
      </w:r>
    </w:p>
    <w:p w14:paraId="68DB1396" w14:textId="77777777" w:rsidR="006B4A87" w:rsidRPr="006B4A87" w:rsidRDefault="006B4A87" w:rsidP="006B4A87"/>
    <w:p w14:paraId="378B4EF7" w14:textId="77777777" w:rsidR="006B4A87" w:rsidRPr="008165B8" w:rsidRDefault="006B4A87" w:rsidP="006B4A87">
      <w:pPr>
        <w:pStyle w:val="punt2"/>
        <w:numPr>
          <w:ilvl w:val="1"/>
          <w:numId w:val="3"/>
        </w:numPr>
        <w:rPr>
          <w:lang w:val="en-GB"/>
        </w:rPr>
      </w:pPr>
      <w:bookmarkStart w:id="11" w:name="_Toc115964058"/>
      <w:r w:rsidRPr="008165B8">
        <w:rPr>
          <w:lang w:val="en-GB"/>
        </w:rPr>
        <w:t>Results forecast for the route:</w:t>
      </w:r>
      <w:bookmarkEnd w:id="11"/>
      <w:r w:rsidRPr="008165B8">
        <w:rPr>
          <w:lang w:val="en-GB"/>
        </w:rPr>
        <w:t xml:space="preserve"> </w:t>
      </w:r>
    </w:p>
    <w:p w14:paraId="76611BAA" w14:textId="2A109BB5" w:rsidR="006B4A87" w:rsidRPr="008165B8" w:rsidRDefault="006B4A87" w:rsidP="006B4A87">
      <w:pPr>
        <w:rPr>
          <w:lang w:val="en-GB"/>
        </w:rPr>
      </w:pPr>
      <w:r w:rsidRPr="008165B8">
        <w:rPr>
          <w:lang w:val="en-GB"/>
        </w:rPr>
        <w:t xml:space="preserve">- Expected passenger volume and average load factor </w:t>
      </w:r>
      <w:r w:rsidR="005F48AC" w:rsidRPr="008165B8">
        <w:rPr>
          <w:lang w:val="en-GB"/>
        </w:rPr>
        <w:t>in each direction</w:t>
      </w:r>
      <w:r w:rsidRPr="008165B8">
        <w:rPr>
          <w:lang w:val="en-GB"/>
        </w:rPr>
        <w:t xml:space="preserve"> of the route.</w:t>
      </w:r>
    </w:p>
    <w:p w14:paraId="066F42F8" w14:textId="77777777" w:rsidR="006B4A87" w:rsidRPr="006B4A87" w:rsidRDefault="006B4A87" w:rsidP="006B4A87">
      <w:r w:rsidRPr="006B4A87">
        <w:t>………………………………………………………………………………………………………………………………………………………………………………………………………………………………………………………………………………………………………</w:t>
      </w:r>
    </w:p>
    <w:p w14:paraId="7568E175" w14:textId="77777777" w:rsidR="006B4A87" w:rsidRPr="006B4A87" w:rsidRDefault="006B4A87" w:rsidP="006B4A87">
      <w:r w:rsidRPr="006B4A87">
        <w:t>………………………………………………………………………………………………………………………………………………………………………………………………………………………………………………………………………………………………………</w:t>
      </w:r>
    </w:p>
    <w:p w14:paraId="539E3CA4" w14:textId="77777777" w:rsidR="006B4A87" w:rsidRPr="006B4A87" w:rsidRDefault="006B4A87" w:rsidP="006B4A87"/>
    <w:p w14:paraId="78893239" w14:textId="77777777" w:rsidR="006B4A87" w:rsidRPr="006B4A87" w:rsidRDefault="006B4A87" w:rsidP="006B4A87">
      <w:r w:rsidRPr="006B4A87">
        <w:t>- Expected passenger profile.</w:t>
      </w:r>
    </w:p>
    <w:p w14:paraId="42589BF5" w14:textId="77777777" w:rsidR="006B4A87" w:rsidRPr="006B4A87" w:rsidRDefault="006B4A87" w:rsidP="006B4A87">
      <w:r w:rsidRPr="006B4A87">
        <w:t>………………………………………………………………………………………………………………………………………………………………………………………………………………………………………………………………………………………………………</w:t>
      </w:r>
    </w:p>
    <w:p w14:paraId="7955C99A" w14:textId="57DB6786" w:rsidR="00B14467" w:rsidRPr="006B4A87" w:rsidRDefault="006B4A87" w:rsidP="006B4A87">
      <w:r w:rsidRPr="006B4A87">
        <w:t>………………………………………………………………………………………………………………………………………………………………………………………………………………………………………………………………………………………………………</w:t>
      </w:r>
    </w:p>
    <w:sectPr w:rsidR="00B14467" w:rsidRPr="006B4A87"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1A8BD" w14:textId="77777777" w:rsidR="00670E1C" w:rsidRDefault="00670E1C" w:rsidP="00DC08BC">
      <w:r>
        <w:separator/>
      </w:r>
    </w:p>
  </w:endnote>
  <w:endnote w:type="continuationSeparator" w:id="0">
    <w:p w14:paraId="2ADFF2A8" w14:textId="77777777" w:rsidR="00670E1C" w:rsidRDefault="00670E1C" w:rsidP="00DC08BC">
      <w:r>
        <w:continuationSeparator/>
      </w:r>
    </w:p>
  </w:endnote>
  <w:endnote w:type="continuationNotice" w:id="1">
    <w:p w14:paraId="2A7E2B64" w14:textId="77777777" w:rsidR="00670E1C" w:rsidRDefault="00670E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027141"/>
      <w:docPartObj>
        <w:docPartGallery w:val="Page Numbers (Bottom of Page)"/>
        <w:docPartUnique/>
      </w:docPartObj>
    </w:sdtPr>
    <w:sdtContent>
      <w:sdt>
        <w:sdtPr>
          <w:id w:val="-879859543"/>
          <w:docPartObj>
            <w:docPartGallery w:val="Page Numbers (Top of Page)"/>
            <w:docPartUnique/>
          </w:docPartObj>
        </w:sdtPr>
        <w:sdtContent>
          <w:p w14:paraId="4B71699B" w14:textId="77777777" w:rsidR="006B4A87" w:rsidRDefault="006B4A87">
            <w:pPr>
              <w:pStyle w:val="Piedepgina"/>
              <w:jc w:val="right"/>
            </w:pPr>
          </w:p>
          <w:p w14:paraId="741ADDFA" w14:textId="197AF25C" w:rsidR="00826C2B" w:rsidRDefault="00826C2B">
            <w:pPr>
              <w:pStyle w:val="Piedepgina"/>
              <w:jc w:val="right"/>
            </w:pPr>
            <w:r>
              <w:t xml:space="preserve">Page  </w:t>
            </w:r>
            <w:r>
              <w:rPr>
                <w:b/>
                <w:sz w:val="24"/>
                <w:szCs w:val="24"/>
              </w:rPr>
              <w:fldChar w:fldCharType="begin"/>
            </w:r>
            <w:r>
              <w:rPr>
                <w:b/>
              </w:rPr>
              <w:instrText>PAGE</w:instrText>
            </w:r>
            <w:r>
              <w:rPr>
                <w:b/>
                <w:sz w:val="24"/>
                <w:szCs w:val="24"/>
              </w:rPr>
              <w:fldChar w:fldCharType="separate"/>
            </w:r>
            <w:r w:rsidR="00C01BCA">
              <w:rPr>
                <w:b/>
                <w:noProof/>
              </w:rPr>
              <w:t>11</w:t>
            </w:r>
            <w:r>
              <w:rPr>
                <w:b/>
                <w:sz w:val="24"/>
                <w:szCs w:val="24"/>
              </w:rPr>
              <w:fldChar w:fldCharType="end"/>
            </w:r>
            <w:r>
              <w:t xml:space="preserve"> of </w:t>
            </w:r>
            <w:r>
              <w:rPr>
                <w:b/>
                <w:sz w:val="24"/>
                <w:szCs w:val="24"/>
              </w:rPr>
              <w:fldChar w:fldCharType="begin"/>
            </w:r>
            <w:r>
              <w:rPr>
                <w:b/>
              </w:rPr>
              <w:instrText>NUMPAGES</w:instrText>
            </w:r>
            <w:r>
              <w:rPr>
                <w:b/>
                <w:sz w:val="24"/>
                <w:szCs w:val="24"/>
              </w:rPr>
              <w:fldChar w:fldCharType="separate"/>
            </w:r>
            <w:r w:rsidR="00C01BCA">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3908E" w14:textId="77777777" w:rsidR="00670E1C" w:rsidRDefault="00670E1C" w:rsidP="00DC08BC">
      <w:r>
        <w:separator/>
      </w:r>
    </w:p>
  </w:footnote>
  <w:footnote w:type="continuationSeparator" w:id="0">
    <w:p w14:paraId="1E1E5EFE" w14:textId="77777777" w:rsidR="00670E1C" w:rsidRDefault="00670E1C" w:rsidP="00DC08BC">
      <w:r>
        <w:continuationSeparator/>
      </w:r>
    </w:p>
  </w:footnote>
  <w:footnote w:type="continuationNotice" w:id="1">
    <w:p w14:paraId="3A5CAA51" w14:textId="77777777" w:rsidR="00670E1C" w:rsidRDefault="00670E1C"/>
  </w:footnote>
  <w:footnote w:id="2">
    <w:p w14:paraId="61A2DB2E" w14:textId="6DDC2B9A" w:rsidR="006B4A87" w:rsidRPr="008165B8" w:rsidRDefault="006B4A87" w:rsidP="006B4A87">
      <w:pPr>
        <w:rPr>
          <w:lang w:val="en-GB"/>
        </w:rPr>
      </w:pPr>
      <w:r w:rsidRPr="008165B8">
        <w:rPr>
          <w:rStyle w:val="Refdenotaalpie"/>
          <w:lang w:val="en-GB"/>
        </w:rPr>
        <w:footnoteRef/>
      </w:r>
      <w:r w:rsidRPr="008165B8">
        <w:rPr>
          <w:lang w:val="en-GB"/>
        </w:rPr>
        <w:t xml:space="preserve"> </w:t>
      </w:r>
      <w:r w:rsidRPr="008165B8">
        <w:rPr>
          <w:sz w:val="16"/>
          <w:lang w:val="en-GB"/>
        </w:rPr>
        <w:t>The Business Plan must establish a cost and revenue scenario associated with the operation of the new route based on expectations about the macroeconomic environment that will allow the route to operate and be viable after the start-up period. It will also contain the promotion and marketing activities that will help to achieve the results included in this scenario</w:t>
      </w:r>
      <w:r w:rsidR="00361CC7">
        <w:rPr>
          <w:sz w:val="16"/>
          <w:lang w:val="en-GB"/>
        </w:rPr>
        <w:t>.</w:t>
      </w:r>
    </w:p>
  </w:footnote>
  <w:footnote w:id="3">
    <w:p w14:paraId="3FBF6813" w14:textId="50C95A3A" w:rsidR="006B4A87" w:rsidRPr="008165B8" w:rsidRDefault="006B4A87" w:rsidP="006B4A87">
      <w:pPr>
        <w:pStyle w:val="Textonotapie"/>
        <w:rPr>
          <w:lang w:val="en-GB"/>
        </w:rPr>
      </w:pPr>
      <w:r w:rsidRPr="008165B8">
        <w:rPr>
          <w:rStyle w:val="Refdenotaalpie"/>
          <w:lang w:val="en-GB"/>
        </w:rPr>
        <w:footnoteRef/>
      </w:r>
      <w:r w:rsidRPr="008165B8">
        <w:rPr>
          <w:lang w:val="en-GB"/>
        </w:rPr>
        <w:t xml:space="preserve"> Indicate how you plan to promote and commercialise the route based on the operating conditions laid down in section II.- MINIMUM REQUIREMENTS TO APPLY FOR THE INCENTIVE.</w:t>
      </w:r>
    </w:p>
  </w:footnote>
  <w:footnote w:id="4">
    <w:p w14:paraId="4A2305D7" w14:textId="634FE28D" w:rsidR="00732783" w:rsidRPr="008165B8" w:rsidRDefault="00732783" w:rsidP="00732783">
      <w:pPr>
        <w:pStyle w:val="Textonotapie"/>
        <w:rPr>
          <w:lang w:val="en-GB"/>
        </w:rPr>
      </w:pPr>
      <w:r w:rsidRPr="008165B8">
        <w:rPr>
          <w:rStyle w:val="Refdenotaalpie"/>
          <w:lang w:val="en-GB"/>
        </w:rPr>
        <w:footnoteRef/>
      </w:r>
      <w:r w:rsidRPr="008165B8">
        <w:rPr>
          <w:lang w:val="en-GB"/>
        </w:rPr>
        <w:t xml:space="preserve">  The new route must be available for sale on a) the website of the airline or, failing this, on the webs</w:t>
      </w:r>
      <w:r w:rsidR="008165B8" w:rsidRPr="008165B8">
        <w:rPr>
          <w:lang w:val="en-GB"/>
        </w:rPr>
        <w:t>i</w:t>
      </w:r>
      <w:r w:rsidRPr="008165B8">
        <w:rPr>
          <w:lang w:val="en-GB"/>
        </w:rPr>
        <w:t>te of another airline with which it has a commercial relationship; and b) on at least one of the following two external channels: (1) a Global Distribution System (GDS); or (2) a metasearch engine or online travel agency</w:t>
      </w:r>
      <w:r w:rsidR="008165B8" w:rsidRPr="008165B8">
        <w:rPr>
          <w:lang w:val="en-GB"/>
        </w:rPr>
        <w:t xml:space="preserve"> </w:t>
      </w:r>
      <w:r w:rsidRPr="008165B8">
        <w:rPr>
          <w:lang w:val="en-GB"/>
        </w:rPr>
        <w:t>and b) on at least one of the following two external channels: (1) a Global Distribution System (GDS); or (2) a metasearch engine or online travel agency.</w:t>
      </w:r>
    </w:p>
  </w:footnote>
  <w:footnote w:id="5">
    <w:p w14:paraId="39DAF6E0" w14:textId="2BF1BE60" w:rsidR="006B4A87" w:rsidRPr="008165B8" w:rsidRDefault="006B4A87" w:rsidP="006B4A87">
      <w:pPr>
        <w:pStyle w:val="Textonotapie"/>
        <w:rPr>
          <w:lang w:val="en-GB"/>
        </w:rPr>
      </w:pPr>
      <w:r w:rsidRPr="008165B8">
        <w:rPr>
          <w:rStyle w:val="Refdenotaalpie"/>
          <w:lang w:val="en-GB"/>
        </w:rPr>
        <w:footnoteRef/>
      </w:r>
      <w:r w:rsidRPr="008165B8">
        <w:rPr>
          <w:lang w:val="en-GB"/>
        </w:rPr>
        <w:t xml:space="preserve"> Using a simulation of results, demonstrate the </w:t>
      </w:r>
      <w:r w:rsidR="00361CC7">
        <w:rPr>
          <w:lang w:val="en-GB"/>
        </w:rPr>
        <w:t>profitability</w:t>
      </w:r>
      <w:r w:rsidRPr="008165B8">
        <w:rPr>
          <w:lang w:val="en-GB"/>
        </w:rPr>
        <w:t xml:space="preserve"> of the route in terms of passenger volume, load factor and the cost/revenue ratio based on the operating conditions laid down in THE INCENTIVE</w:t>
      </w:r>
      <w:r w:rsidR="009F502E" w:rsidRPr="008165B8">
        <w:rPr>
          <w:lang w:val="en-GB"/>
        </w:rPr>
        <w:t xml:space="preserve"> APPLICATION</w:t>
      </w:r>
      <w:r w:rsidR="00361CC7">
        <w:rPr>
          <w:lang w:val="en-GB"/>
        </w:rPr>
        <w:t xml:space="preserve">, once the incentive has ended. </w:t>
      </w:r>
    </w:p>
  </w:footnote>
  <w:footnote w:id="6">
    <w:p w14:paraId="2CE40BA2" w14:textId="59D0CA39" w:rsidR="000D7526" w:rsidRPr="008165B8" w:rsidRDefault="00E34CA9">
      <w:pPr>
        <w:pStyle w:val="Textonotapie"/>
        <w:rPr>
          <w:lang w:val="en-GB"/>
        </w:rPr>
      </w:pPr>
      <w:r w:rsidRPr="008165B8">
        <w:rPr>
          <w:rStyle w:val="Refdenotaalpie"/>
          <w:lang w:val="en-GB"/>
        </w:rPr>
        <w:footnoteRef/>
      </w:r>
      <w:r w:rsidRPr="008165B8">
        <w:rPr>
          <w:lang w:val="en-GB"/>
        </w:rPr>
        <w:t xml:space="preserve"> </w:t>
      </w:r>
      <w:r w:rsidR="000D7526" w:rsidRPr="008165B8">
        <w:rPr>
          <w:lang w:val="en-GB"/>
        </w:rPr>
        <w:t>Note that the duration for the incentive under this Call for applications is established in Section 2 of the corresponding Notice of Call for applications (under TERMS OF THE INCENTIVE, page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CF305" w14:textId="67E5E389" w:rsidR="00826C2B" w:rsidRDefault="005E5C66" w:rsidP="005E5C66">
    <w:pPr>
      <w:pStyle w:val="Encabezado"/>
      <w:ind w:left="-2155" w:right="-1418"/>
      <w:jc w:val="center"/>
    </w:pPr>
    <w:r>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6"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7"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1BED085F"/>
    <w:multiLevelType w:val="hybridMultilevel"/>
    <w:tmpl w:val="9364F9AC"/>
    <w:lvl w:ilvl="0" w:tplc="51DA9AE4">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3"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3CC63BEA"/>
    <w:multiLevelType w:val="hybridMultilevel"/>
    <w:tmpl w:val="3B569C9E"/>
    <w:lvl w:ilvl="0" w:tplc="6450A9E8">
      <w:start w:val="1"/>
      <w:numFmt w:val="lowerLetter"/>
      <w:lvlText w:val="%1)"/>
      <w:lvlJc w:val="left"/>
      <w:pPr>
        <w:ind w:left="720" w:hanging="360"/>
      </w:pPr>
      <w:rPr>
        <w:rFonts w:hint="default"/>
        <w:b/>
      </w:rPr>
    </w:lvl>
    <w:lvl w:ilvl="1" w:tplc="0C0A001B">
      <w:start w:val="1"/>
      <w:numFmt w:val="lowerRoman"/>
      <w:lvlText w:val="%2."/>
      <w:lvlJc w:val="righ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9"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11"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5"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8"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16cid:durableId="40247356">
    <w:abstractNumId w:val="9"/>
  </w:num>
  <w:num w:numId="2" w16cid:durableId="1055810770">
    <w:abstractNumId w:val="11"/>
  </w:num>
  <w:num w:numId="3" w16cid:durableId="571426054">
    <w:abstractNumId w:val="2"/>
  </w:num>
  <w:num w:numId="4" w16cid:durableId="410276491">
    <w:abstractNumId w:val="13"/>
  </w:num>
  <w:num w:numId="5" w16cid:durableId="1729842981">
    <w:abstractNumId w:val="15"/>
  </w:num>
  <w:num w:numId="6" w16cid:durableId="1340084585">
    <w:abstractNumId w:val="0"/>
  </w:num>
  <w:num w:numId="7" w16cid:durableId="434444146">
    <w:abstractNumId w:val="8"/>
  </w:num>
  <w:num w:numId="8" w16cid:durableId="429205695">
    <w:abstractNumId w:val="10"/>
  </w:num>
  <w:num w:numId="9" w16cid:durableId="355546897">
    <w:abstractNumId w:val="2"/>
  </w:num>
  <w:num w:numId="10" w16cid:durableId="13313682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43743715">
    <w:abstractNumId w:val="3"/>
  </w:num>
  <w:num w:numId="12" w16cid:durableId="1054039991">
    <w:abstractNumId w:val="5"/>
  </w:num>
  <w:num w:numId="13" w16cid:durableId="20406258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927076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001555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184683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263065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41274380">
    <w:abstractNumId w:val="17"/>
  </w:num>
  <w:num w:numId="19" w16cid:durableId="663976043">
    <w:abstractNumId w:val="14"/>
  </w:num>
  <w:num w:numId="20" w16cid:durableId="134299107">
    <w:abstractNumId w:val="16"/>
  </w:num>
  <w:num w:numId="21" w16cid:durableId="1967617812">
    <w:abstractNumId w:val="6"/>
  </w:num>
  <w:num w:numId="22" w16cid:durableId="1800342062">
    <w:abstractNumId w:val="2"/>
  </w:num>
  <w:num w:numId="23" w16cid:durableId="653264909">
    <w:abstractNumId w:val="4"/>
  </w:num>
  <w:num w:numId="24" w16cid:durableId="985473927">
    <w:abstractNumId w:val="12"/>
  </w:num>
  <w:num w:numId="25" w16cid:durableId="897983667">
    <w:abstractNumId w:val="2"/>
  </w:num>
  <w:num w:numId="26" w16cid:durableId="1348215019">
    <w:abstractNumId w:val="18"/>
  </w:num>
  <w:num w:numId="27" w16cid:durableId="118691733">
    <w:abstractNumId w:val="2"/>
  </w:num>
  <w:num w:numId="28" w16cid:durableId="9180998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50493943">
    <w:abstractNumId w:val="2"/>
  </w:num>
  <w:num w:numId="30" w16cid:durableId="1729766645">
    <w:abstractNumId w:val="2"/>
  </w:num>
  <w:num w:numId="31" w16cid:durableId="9079587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516419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44193484">
    <w:abstractNumId w:val="2"/>
  </w:num>
  <w:num w:numId="34" w16cid:durableId="1469014311">
    <w:abstractNumId w:val="2"/>
  </w:num>
  <w:num w:numId="35" w16cid:durableId="434983609">
    <w:abstractNumId w:val="2"/>
  </w:num>
  <w:num w:numId="36" w16cid:durableId="6532659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46045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79334036">
    <w:abstractNumId w:val="2"/>
  </w:num>
  <w:num w:numId="39" w16cid:durableId="1640719482">
    <w:abstractNumId w:val="2"/>
  </w:num>
  <w:num w:numId="40" w16cid:durableId="1816946914">
    <w:abstractNumId w:val="2"/>
  </w:num>
  <w:num w:numId="41" w16cid:durableId="16985013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88125792">
    <w:abstractNumId w:val="1"/>
  </w:num>
  <w:num w:numId="43" w16cid:durableId="143133981">
    <w:abstractNumId w:val="7"/>
  </w:num>
  <w:num w:numId="44" w16cid:durableId="372460413">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6BA"/>
    <w:rsid w:val="000005BF"/>
    <w:rsid w:val="00001DD8"/>
    <w:rsid w:val="000046D2"/>
    <w:rsid w:val="00014324"/>
    <w:rsid w:val="00020A8D"/>
    <w:rsid w:val="00021683"/>
    <w:rsid w:val="000223A3"/>
    <w:rsid w:val="00025C2B"/>
    <w:rsid w:val="000263B4"/>
    <w:rsid w:val="000310CF"/>
    <w:rsid w:val="00031F52"/>
    <w:rsid w:val="00033AA1"/>
    <w:rsid w:val="000412C9"/>
    <w:rsid w:val="00041A5D"/>
    <w:rsid w:val="000503B1"/>
    <w:rsid w:val="00051BBC"/>
    <w:rsid w:val="00054E8E"/>
    <w:rsid w:val="000569B7"/>
    <w:rsid w:val="000630BD"/>
    <w:rsid w:val="000644F1"/>
    <w:rsid w:val="00071D49"/>
    <w:rsid w:val="000720E0"/>
    <w:rsid w:val="0008438C"/>
    <w:rsid w:val="0008443F"/>
    <w:rsid w:val="00086B7B"/>
    <w:rsid w:val="00087C98"/>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381F"/>
    <w:rsid w:val="000D6347"/>
    <w:rsid w:val="000D7526"/>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4D44"/>
    <w:rsid w:val="00116978"/>
    <w:rsid w:val="00121B89"/>
    <w:rsid w:val="00123728"/>
    <w:rsid w:val="00123ACE"/>
    <w:rsid w:val="00125FFA"/>
    <w:rsid w:val="001273D5"/>
    <w:rsid w:val="001302BF"/>
    <w:rsid w:val="001341E9"/>
    <w:rsid w:val="0014024F"/>
    <w:rsid w:val="001419CF"/>
    <w:rsid w:val="00143BC0"/>
    <w:rsid w:val="0015067C"/>
    <w:rsid w:val="00152936"/>
    <w:rsid w:val="00152F2F"/>
    <w:rsid w:val="00154AE2"/>
    <w:rsid w:val="001604B5"/>
    <w:rsid w:val="00161430"/>
    <w:rsid w:val="00162150"/>
    <w:rsid w:val="00162652"/>
    <w:rsid w:val="00164240"/>
    <w:rsid w:val="001649FB"/>
    <w:rsid w:val="001662C6"/>
    <w:rsid w:val="00166621"/>
    <w:rsid w:val="00170CF8"/>
    <w:rsid w:val="00170FAE"/>
    <w:rsid w:val="00171483"/>
    <w:rsid w:val="00173218"/>
    <w:rsid w:val="00181CB7"/>
    <w:rsid w:val="00182AE2"/>
    <w:rsid w:val="001900D7"/>
    <w:rsid w:val="0019273C"/>
    <w:rsid w:val="00196C5A"/>
    <w:rsid w:val="001A1075"/>
    <w:rsid w:val="001A1D7F"/>
    <w:rsid w:val="001A311B"/>
    <w:rsid w:val="001A70C0"/>
    <w:rsid w:val="001A7707"/>
    <w:rsid w:val="001B1D4D"/>
    <w:rsid w:val="001B290C"/>
    <w:rsid w:val="001B5A8A"/>
    <w:rsid w:val="001B62E3"/>
    <w:rsid w:val="001B6754"/>
    <w:rsid w:val="001B68AD"/>
    <w:rsid w:val="001C3092"/>
    <w:rsid w:val="001C37BC"/>
    <w:rsid w:val="001C5A0E"/>
    <w:rsid w:val="001C5AF2"/>
    <w:rsid w:val="001C5F83"/>
    <w:rsid w:val="001D13EA"/>
    <w:rsid w:val="001D4255"/>
    <w:rsid w:val="001D5DAA"/>
    <w:rsid w:val="001D661E"/>
    <w:rsid w:val="001D78A7"/>
    <w:rsid w:val="001E05D7"/>
    <w:rsid w:val="001E2518"/>
    <w:rsid w:val="001E3B65"/>
    <w:rsid w:val="001F1CE0"/>
    <w:rsid w:val="001F5BDC"/>
    <w:rsid w:val="00200E5B"/>
    <w:rsid w:val="00201451"/>
    <w:rsid w:val="00204369"/>
    <w:rsid w:val="00205B93"/>
    <w:rsid w:val="00206D04"/>
    <w:rsid w:val="00207169"/>
    <w:rsid w:val="0021270F"/>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45771"/>
    <w:rsid w:val="00247CC3"/>
    <w:rsid w:val="0025293E"/>
    <w:rsid w:val="00252E97"/>
    <w:rsid w:val="002534C5"/>
    <w:rsid w:val="00257CF8"/>
    <w:rsid w:val="00261208"/>
    <w:rsid w:val="00261ACC"/>
    <w:rsid w:val="00261B88"/>
    <w:rsid w:val="00262483"/>
    <w:rsid w:val="00263ACE"/>
    <w:rsid w:val="00270003"/>
    <w:rsid w:val="002707BA"/>
    <w:rsid w:val="00272E7F"/>
    <w:rsid w:val="00274F0D"/>
    <w:rsid w:val="00276379"/>
    <w:rsid w:val="0027705E"/>
    <w:rsid w:val="00277E46"/>
    <w:rsid w:val="0028088C"/>
    <w:rsid w:val="00281481"/>
    <w:rsid w:val="00281657"/>
    <w:rsid w:val="00285946"/>
    <w:rsid w:val="00286231"/>
    <w:rsid w:val="002914DF"/>
    <w:rsid w:val="002968AE"/>
    <w:rsid w:val="002972EB"/>
    <w:rsid w:val="002A14E2"/>
    <w:rsid w:val="002A5CA4"/>
    <w:rsid w:val="002A7877"/>
    <w:rsid w:val="002B0DFF"/>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0C9"/>
    <w:rsid w:val="003076C5"/>
    <w:rsid w:val="003112E9"/>
    <w:rsid w:val="00311CDD"/>
    <w:rsid w:val="003120A9"/>
    <w:rsid w:val="00316F55"/>
    <w:rsid w:val="00323A35"/>
    <w:rsid w:val="00326E23"/>
    <w:rsid w:val="003346B4"/>
    <w:rsid w:val="0033542A"/>
    <w:rsid w:val="00335863"/>
    <w:rsid w:val="0034201F"/>
    <w:rsid w:val="00347007"/>
    <w:rsid w:val="003474E3"/>
    <w:rsid w:val="00350C01"/>
    <w:rsid w:val="00353B85"/>
    <w:rsid w:val="00361CC7"/>
    <w:rsid w:val="003628CB"/>
    <w:rsid w:val="0036433E"/>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D70BE"/>
    <w:rsid w:val="003E3F7A"/>
    <w:rsid w:val="003E527B"/>
    <w:rsid w:val="003F4834"/>
    <w:rsid w:val="003F716A"/>
    <w:rsid w:val="003F72B9"/>
    <w:rsid w:val="00404C95"/>
    <w:rsid w:val="004073CE"/>
    <w:rsid w:val="004075FD"/>
    <w:rsid w:val="00412FDE"/>
    <w:rsid w:val="0041595C"/>
    <w:rsid w:val="0042052E"/>
    <w:rsid w:val="004258DB"/>
    <w:rsid w:val="00432115"/>
    <w:rsid w:val="0043212D"/>
    <w:rsid w:val="004335A3"/>
    <w:rsid w:val="004336B1"/>
    <w:rsid w:val="004340AA"/>
    <w:rsid w:val="004438D5"/>
    <w:rsid w:val="004453C3"/>
    <w:rsid w:val="0044787A"/>
    <w:rsid w:val="00450D8C"/>
    <w:rsid w:val="004522B7"/>
    <w:rsid w:val="004540AB"/>
    <w:rsid w:val="00454976"/>
    <w:rsid w:val="00460AD2"/>
    <w:rsid w:val="00462B2B"/>
    <w:rsid w:val="0047055D"/>
    <w:rsid w:val="0047744D"/>
    <w:rsid w:val="00477DE4"/>
    <w:rsid w:val="00480BDC"/>
    <w:rsid w:val="00482FF2"/>
    <w:rsid w:val="00484D21"/>
    <w:rsid w:val="0048592A"/>
    <w:rsid w:val="00485FEC"/>
    <w:rsid w:val="0048695E"/>
    <w:rsid w:val="00487190"/>
    <w:rsid w:val="004879F3"/>
    <w:rsid w:val="00490690"/>
    <w:rsid w:val="004907D3"/>
    <w:rsid w:val="00491283"/>
    <w:rsid w:val="00495FED"/>
    <w:rsid w:val="004965A5"/>
    <w:rsid w:val="004969F3"/>
    <w:rsid w:val="00496EA5"/>
    <w:rsid w:val="004A1DFC"/>
    <w:rsid w:val="004A4CEC"/>
    <w:rsid w:val="004A60B7"/>
    <w:rsid w:val="004B0DAE"/>
    <w:rsid w:val="004B44FB"/>
    <w:rsid w:val="004B50FB"/>
    <w:rsid w:val="004B572D"/>
    <w:rsid w:val="004B6BF7"/>
    <w:rsid w:val="004C37CA"/>
    <w:rsid w:val="004C3863"/>
    <w:rsid w:val="004C54BA"/>
    <w:rsid w:val="004C56A9"/>
    <w:rsid w:val="004C62A1"/>
    <w:rsid w:val="004C6681"/>
    <w:rsid w:val="004C729B"/>
    <w:rsid w:val="004D0378"/>
    <w:rsid w:val="004D0DEF"/>
    <w:rsid w:val="004D78A2"/>
    <w:rsid w:val="004F0C98"/>
    <w:rsid w:val="004F180F"/>
    <w:rsid w:val="004F36C0"/>
    <w:rsid w:val="004F4422"/>
    <w:rsid w:val="004F5C09"/>
    <w:rsid w:val="004F641D"/>
    <w:rsid w:val="004F714B"/>
    <w:rsid w:val="004F7E76"/>
    <w:rsid w:val="0050012A"/>
    <w:rsid w:val="00501490"/>
    <w:rsid w:val="0050628A"/>
    <w:rsid w:val="0050653C"/>
    <w:rsid w:val="005067BE"/>
    <w:rsid w:val="00510F71"/>
    <w:rsid w:val="00513B5D"/>
    <w:rsid w:val="005172BA"/>
    <w:rsid w:val="0051732E"/>
    <w:rsid w:val="00517686"/>
    <w:rsid w:val="00517C38"/>
    <w:rsid w:val="005200A2"/>
    <w:rsid w:val="0052155E"/>
    <w:rsid w:val="005220BF"/>
    <w:rsid w:val="00524630"/>
    <w:rsid w:val="00525D27"/>
    <w:rsid w:val="00526D6E"/>
    <w:rsid w:val="00530D40"/>
    <w:rsid w:val="00533EB3"/>
    <w:rsid w:val="00534A1A"/>
    <w:rsid w:val="00536135"/>
    <w:rsid w:val="005365AD"/>
    <w:rsid w:val="005414ED"/>
    <w:rsid w:val="00541BC5"/>
    <w:rsid w:val="00545FBD"/>
    <w:rsid w:val="005510E3"/>
    <w:rsid w:val="0055305A"/>
    <w:rsid w:val="00553BA3"/>
    <w:rsid w:val="0056093C"/>
    <w:rsid w:val="0056240C"/>
    <w:rsid w:val="005625C7"/>
    <w:rsid w:val="00564863"/>
    <w:rsid w:val="00565FCE"/>
    <w:rsid w:val="00566144"/>
    <w:rsid w:val="0057051D"/>
    <w:rsid w:val="005716C6"/>
    <w:rsid w:val="00580600"/>
    <w:rsid w:val="0058167A"/>
    <w:rsid w:val="00581EC2"/>
    <w:rsid w:val="005826E1"/>
    <w:rsid w:val="00586D65"/>
    <w:rsid w:val="0059140C"/>
    <w:rsid w:val="0059252B"/>
    <w:rsid w:val="00594601"/>
    <w:rsid w:val="005A06D9"/>
    <w:rsid w:val="005A094E"/>
    <w:rsid w:val="005A0E7C"/>
    <w:rsid w:val="005A2A93"/>
    <w:rsid w:val="005A6511"/>
    <w:rsid w:val="005B2FC0"/>
    <w:rsid w:val="005B348C"/>
    <w:rsid w:val="005B3AE4"/>
    <w:rsid w:val="005B5077"/>
    <w:rsid w:val="005B63E7"/>
    <w:rsid w:val="005B65CA"/>
    <w:rsid w:val="005C5231"/>
    <w:rsid w:val="005C6006"/>
    <w:rsid w:val="005C7B64"/>
    <w:rsid w:val="005D121A"/>
    <w:rsid w:val="005D298D"/>
    <w:rsid w:val="005D3CC3"/>
    <w:rsid w:val="005D5A4F"/>
    <w:rsid w:val="005D7BBC"/>
    <w:rsid w:val="005E5C66"/>
    <w:rsid w:val="005E67DA"/>
    <w:rsid w:val="005F046A"/>
    <w:rsid w:val="005F0631"/>
    <w:rsid w:val="005F2D86"/>
    <w:rsid w:val="005F36BC"/>
    <w:rsid w:val="005F3D80"/>
    <w:rsid w:val="005F48AC"/>
    <w:rsid w:val="005F4E4C"/>
    <w:rsid w:val="006007C7"/>
    <w:rsid w:val="006014FA"/>
    <w:rsid w:val="00601522"/>
    <w:rsid w:val="0060220C"/>
    <w:rsid w:val="00604644"/>
    <w:rsid w:val="00604BDF"/>
    <w:rsid w:val="006056A9"/>
    <w:rsid w:val="00605CBC"/>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3C21"/>
    <w:rsid w:val="00654A7E"/>
    <w:rsid w:val="006558D3"/>
    <w:rsid w:val="0065622F"/>
    <w:rsid w:val="006562EC"/>
    <w:rsid w:val="00656E73"/>
    <w:rsid w:val="0065767C"/>
    <w:rsid w:val="00657FA0"/>
    <w:rsid w:val="006603E5"/>
    <w:rsid w:val="006619DE"/>
    <w:rsid w:val="006629AA"/>
    <w:rsid w:val="006667D6"/>
    <w:rsid w:val="00667F7A"/>
    <w:rsid w:val="00670305"/>
    <w:rsid w:val="00670E1C"/>
    <w:rsid w:val="00671AC0"/>
    <w:rsid w:val="00672244"/>
    <w:rsid w:val="00672926"/>
    <w:rsid w:val="0067494B"/>
    <w:rsid w:val="00674CA0"/>
    <w:rsid w:val="00675BC7"/>
    <w:rsid w:val="006807E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6F5152"/>
    <w:rsid w:val="0070063A"/>
    <w:rsid w:val="0070167F"/>
    <w:rsid w:val="007047EA"/>
    <w:rsid w:val="007059F1"/>
    <w:rsid w:val="00707235"/>
    <w:rsid w:val="00707BC7"/>
    <w:rsid w:val="0071078D"/>
    <w:rsid w:val="00710904"/>
    <w:rsid w:val="007166C8"/>
    <w:rsid w:val="00716C25"/>
    <w:rsid w:val="00717A99"/>
    <w:rsid w:val="00720A43"/>
    <w:rsid w:val="00723A1D"/>
    <w:rsid w:val="007250C3"/>
    <w:rsid w:val="00725F47"/>
    <w:rsid w:val="0072711F"/>
    <w:rsid w:val="007310C2"/>
    <w:rsid w:val="00732783"/>
    <w:rsid w:val="00735843"/>
    <w:rsid w:val="00737805"/>
    <w:rsid w:val="00737D93"/>
    <w:rsid w:val="0074106B"/>
    <w:rsid w:val="0074227B"/>
    <w:rsid w:val="00744802"/>
    <w:rsid w:val="00752C8E"/>
    <w:rsid w:val="00755B63"/>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58C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7F4F7E"/>
    <w:rsid w:val="008010ED"/>
    <w:rsid w:val="00807792"/>
    <w:rsid w:val="00813CB8"/>
    <w:rsid w:val="00814F4B"/>
    <w:rsid w:val="0081536F"/>
    <w:rsid w:val="008165B8"/>
    <w:rsid w:val="00817546"/>
    <w:rsid w:val="008178D1"/>
    <w:rsid w:val="008200F6"/>
    <w:rsid w:val="00823F73"/>
    <w:rsid w:val="00824515"/>
    <w:rsid w:val="00824575"/>
    <w:rsid w:val="00825583"/>
    <w:rsid w:val="00826C2B"/>
    <w:rsid w:val="00826E9A"/>
    <w:rsid w:val="00831765"/>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2916"/>
    <w:rsid w:val="00877952"/>
    <w:rsid w:val="00885188"/>
    <w:rsid w:val="00886A3A"/>
    <w:rsid w:val="00886C37"/>
    <w:rsid w:val="008923DB"/>
    <w:rsid w:val="0089521D"/>
    <w:rsid w:val="0089535B"/>
    <w:rsid w:val="008A1214"/>
    <w:rsid w:val="008A1577"/>
    <w:rsid w:val="008A1BAF"/>
    <w:rsid w:val="008A2059"/>
    <w:rsid w:val="008A3B70"/>
    <w:rsid w:val="008A453C"/>
    <w:rsid w:val="008A6B65"/>
    <w:rsid w:val="008B68D9"/>
    <w:rsid w:val="008C01BA"/>
    <w:rsid w:val="008C04BE"/>
    <w:rsid w:val="008C18B5"/>
    <w:rsid w:val="008C1D7F"/>
    <w:rsid w:val="008C1FE4"/>
    <w:rsid w:val="008C2072"/>
    <w:rsid w:val="008C23FF"/>
    <w:rsid w:val="008D104A"/>
    <w:rsid w:val="008D3FB8"/>
    <w:rsid w:val="008D4C7B"/>
    <w:rsid w:val="008D775F"/>
    <w:rsid w:val="008E1593"/>
    <w:rsid w:val="008E5195"/>
    <w:rsid w:val="008E5B50"/>
    <w:rsid w:val="008E71E3"/>
    <w:rsid w:val="008F0D7B"/>
    <w:rsid w:val="008F2936"/>
    <w:rsid w:val="008F306D"/>
    <w:rsid w:val="008F3FEC"/>
    <w:rsid w:val="008F4A21"/>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51A"/>
    <w:rsid w:val="00921C76"/>
    <w:rsid w:val="00921F78"/>
    <w:rsid w:val="0092331A"/>
    <w:rsid w:val="009242A1"/>
    <w:rsid w:val="0092504F"/>
    <w:rsid w:val="009275DA"/>
    <w:rsid w:val="00931EEA"/>
    <w:rsid w:val="00937544"/>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440F"/>
    <w:rsid w:val="00976738"/>
    <w:rsid w:val="00986BD1"/>
    <w:rsid w:val="00987603"/>
    <w:rsid w:val="00987821"/>
    <w:rsid w:val="0099150F"/>
    <w:rsid w:val="00991A35"/>
    <w:rsid w:val="00993214"/>
    <w:rsid w:val="00996A83"/>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2FAB"/>
    <w:rsid w:val="009F4600"/>
    <w:rsid w:val="009F502E"/>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481C"/>
    <w:rsid w:val="00A356C5"/>
    <w:rsid w:val="00A356E1"/>
    <w:rsid w:val="00A35978"/>
    <w:rsid w:val="00A37841"/>
    <w:rsid w:val="00A37928"/>
    <w:rsid w:val="00A37999"/>
    <w:rsid w:val="00A37DA4"/>
    <w:rsid w:val="00A43AF4"/>
    <w:rsid w:val="00A52BD0"/>
    <w:rsid w:val="00A52F65"/>
    <w:rsid w:val="00A54EA2"/>
    <w:rsid w:val="00A55BDF"/>
    <w:rsid w:val="00A60C03"/>
    <w:rsid w:val="00A62444"/>
    <w:rsid w:val="00A631A5"/>
    <w:rsid w:val="00A631E4"/>
    <w:rsid w:val="00A661C5"/>
    <w:rsid w:val="00A67680"/>
    <w:rsid w:val="00A70B75"/>
    <w:rsid w:val="00A7219E"/>
    <w:rsid w:val="00A740FF"/>
    <w:rsid w:val="00A75715"/>
    <w:rsid w:val="00A840AB"/>
    <w:rsid w:val="00A8539E"/>
    <w:rsid w:val="00A85FC0"/>
    <w:rsid w:val="00A86492"/>
    <w:rsid w:val="00A92AA1"/>
    <w:rsid w:val="00A935D2"/>
    <w:rsid w:val="00A93BC2"/>
    <w:rsid w:val="00A93FE5"/>
    <w:rsid w:val="00A972CE"/>
    <w:rsid w:val="00A9739E"/>
    <w:rsid w:val="00AA2E16"/>
    <w:rsid w:val="00AA62A9"/>
    <w:rsid w:val="00AB04C1"/>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58BD"/>
    <w:rsid w:val="00B7606F"/>
    <w:rsid w:val="00B80726"/>
    <w:rsid w:val="00B81EEF"/>
    <w:rsid w:val="00B824BD"/>
    <w:rsid w:val="00B825D5"/>
    <w:rsid w:val="00B8363C"/>
    <w:rsid w:val="00B836EE"/>
    <w:rsid w:val="00B85D95"/>
    <w:rsid w:val="00B86F47"/>
    <w:rsid w:val="00B87155"/>
    <w:rsid w:val="00B875D9"/>
    <w:rsid w:val="00B93A5A"/>
    <w:rsid w:val="00B96C65"/>
    <w:rsid w:val="00BA3CC2"/>
    <w:rsid w:val="00BA4B6A"/>
    <w:rsid w:val="00BA4DA9"/>
    <w:rsid w:val="00BA5DFA"/>
    <w:rsid w:val="00BA78FA"/>
    <w:rsid w:val="00BB09DB"/>
    <w:rsid w:val="00BB1F63"/>
    <w:rsid w:val="00BB3F46"/>
    <w:rsid w:val="00BB3F5E"/>
    <w:rsid w:val="00BB6116"/>
    <w:rsid w:val="00BB7978"/>
    <w:rsid w:val="00BB7FBF"/>
    <w:rsid w:val="00BC12B4"/>
    <w:rsid w:val="00BC1B79"/>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0B67"/>
    <w:rsid w:val="00C01624"/>
    <w:rsid w:val="00C01BCA"/>
    <w:rsid w:val="00C02EE2"/>
    <w:rsid w:val="00C05015"/>
    <w:rsid w:val="00C07D00"/>
    <w:rsid w:val="00C13DD1"/>
    <w:rsid w:val="00C1541C"/>
    <w:rsid w:val="00C17E64"/>
    <w:rsid w:val="00C21692"/>
    <w:rsid w:val="00C22842"/>
    <w:rsid w:val="00C228A6"/>
    <w:rsid w:val="00C23730"/>
    <w:rsid w:val="00C27E9C"/>
    <w:rsid w:val="00C32E36"/>
    <w:rsid w:val="00C4180E"/>
    <w:rsid w:val="00C42448"/>
    <w:rsid w:val="00C5155F"/>
    <w:rsid w:val="00C56225"/>
    <w:rsid w:val="00C56808"/>
    <w:rsid w:val="00C57837"/>
    <w:rsid w:val="00C60853"/>
    <w:rsid w:val="00C65706"/>
    <w:rsid w:val="00C70719"/>
    <w:rsid w:val="00C7537D"/>
    <w:rsid w:val="00C75394"/>
    <w:rsid w:val="00C8150A"/>
    <w:rsid w:val="00C817BC"/>
    <w:rsid w:val="00C82C3C"/>
    <w:rsid w:val="00C85E12"/>
    <w:rsid w:val="00C86F73"/>
    <w:rsid w:val="00C87E18"/>
    <w:rsid w:val="00C90DCC"/>
    <w:rsid w:val="00C95085"/>
    <w:rsid w:val="00C962A4"/>
    <w:rsid w:val="00CA32E1"/>
    <w:rsid w:val="00CA38B4"/>
    <w:rsid w:val="00CA6B34"/>
    <w:rsid w:val="00CA7AEA"/>
    <w:rsid w:val="00CB087C"/>
    <w:rsid w:val="00CB50D0"/>
    <w:rsid w:val="00CB72DE"/>
    <w:rsid w:val="00CB767A"/>
    <w:rsid w:val="00CC00BC"/>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6C6D"/>
    <w:rsid w:val="00D376F5"/>
    <w:rsid w:val="00D418B5"/>
    <w:rsid w:val="00D42E46"/>
    <w:rsid w:val="00D431BE"/>
    <w:rsid w:val="00D465D7"/>
    <w:rsid w:val="00D47EC4"/>
    <w:rsid w:val="00D5006E"/>
    <w:rsid w:val="00D54F59"/>
    <w:rsid w:val="00D56341"/>
    <w:rsid w:val="00D62355"/>
    <w:rsid w:val="00D637C4"/>
    <w:rsid w:val="00D63887"/>
    <w:rsid w:val="00D64505"/>
    <w:rsid w:val="00D64C9D"/>
    <w:rsid w:val="00D67429"/>
    <w:rsid w:val="00D70A31"/>
    <w:rsid w:val="00D71E6D"/>
    <w:rsid w:val="00D74028"/>
    <w:rsid w:val="00D768D8"/>
    <w:rsid w:val="00D77088"/>
    <w:rsid w:val="00D77C04"/>
    <w:rsid w:val="00D810CE"/>
    <w:rsid w:val="00D8445E"/>
    <w:rsid w:val="00D85DCF"/>
    <w:rsid w:val="00D91CB2"/>
    <w:rsid w:val="00D91CD0"/>
    <w:rsid w:val="00D920E4"/>
    <w:rsid w:val="00D92FEE"/>
    <w:rsid w:val="00D93772"/>
    <w:rsid w:val="00D9532C"/>
    <w:rsid w:val="00D97856"/>
    <w:rsid w:val="00D97969"/>
    <w:rsid w:val="00DA4B84"/>
    <w:rsid w:val="00DA59D9"/>
    <w:rsid w:val="00DA7B4D"/>
    <w:rsid w:val="00DC08BC"/>
    <w:rsid w:val="00DC49F0"/>
    <w:rsid w:val="00DC5A95"/>
    <w:rsid w:val="00DD0BCA"/>
    <w:rsid w:val="00DD49F5"/>
    <w:rsid w:val="00DD49F8"/>
    <w:rsid w:val="00DD61D8"/>
    <w:rsid w:val="00DD70E4"/>
    <w:rsid w:val="00DD77F6"/>
    <w:rsid w:val="00DD7F7C"/>
    <w:rsid w:val="00DE0757"/>
    <w:rsid w:val="00DE214B"/>
    <w:rsid w:val="00DE2739"/>
    <w:rsid w:val="00DE2801"/>
    <w:rsid w:val="00DE2E6E"/>
    <w:rsid w:val="00DE46F4"/>
    <w:rsid w:val="00DE4745"/>
    <w:rsid w:val="00DE6450"/>
    <w:rsid w:val="00DF2811"/>
    <w:rsid w:val="00DF3698"/>
    <w:rsid w:val="00DF3743"/>
    <w:rsid w:val="00DF3ABD"/>
    <w:rsid w:val="00DF47D9"/>
    <w:rsid w:val="00DF5283"/>
    <w:rsid w:val="00DF60E8"/>
    <w:rsid w:val="00E0582D"/>
    <w:rsid w:val="00E07873"/>
    <w:rsid w:val="00E13D23"/>
    <w:rsid w:val="00E142C4"/>
    <w:rsid w:val="00E1758C"/>
    <w:rsid w:val="00E23011"/>
    <w:rsid w:val="00E251A3"/>
    <w:rsid w:val="00E265D0"/>
    <w:rsid w:val="00E2788F"/>
    <w:rsid w:val="00E31FE5"/>
    <w:rsid w:val="00E33489"/>
    <w:rsid w:val="00E34CA9"/>
    <w:rsid w:val="00E374CF"/>
    <w:rsid w:val="00E40EFA"/>
    <w:rsid w:val="00E453B3"/>
    <w:rsid w:val="00E45FA5"/>
    <w:rsid w:val="00E546FF"/>
    <w:rsid w:val="00E554C4"/>
    <w:rsid w:val="00E56416"/>
    <w:rsid w:val="00E57CA6"/>
    <w:rsid w:val="00E62332"/>
    <w:rsid w:val="00E6342D"/>
    <w:rsid w:val="00E64D80"/>
    <w:rsid w:val="00E70530"/>
    <w:rsid w:val="00E7278C"/>
    <w:rsid w:val="00E73D76"/>
    <w:rsid w:val="00E743F2"/>
    <w:rsid w:val="00E7484E"/>
    <w:rsid w:val="00E7631E"/>
    <w:rsid w:val="00E827D1"/>
    <w:rsid w:val="00E830FD"/>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09C"/>
    <w:rsid w:val="00F1113A"/>
    <w:rsid w:val="00F16546"/>
    <w:rsid w:val="00F175EF"/>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B9F"/>
    <w:rsid w:val="00F86C3B"/>
    <w:rsid w:val="00F876DC"/>
    <w:rsid w:val="00F87C6B"/>
    <w:rsid w:val="00F907BA"/>
    <w:rsid w:val="00F92B3E"/>
    <w:rsid w:val="00F94123"/>
    <w:rsid w:val="00F949B6"/>
    <w:rsid w:val="00FB030D"/>
    <w:rsid w:val="00FB0525"/>
    <w:rsid w:val="00FB2D75"/>
    <w:rsid w:val="00FB4CCA"/>
    <w:rsid w:val="00FB5567"/>
    <w:rsid w:val="00FB5C68"/>
    <w:rsid w:val="00FC2B30"/>
    <w:rsid w:val="00FC76FA"/>
    <w:rsid w:val="00FD1CE1"/>
    <w:rsid w:val="00FD25C8"/>
    <w:rsid w:val="00FD3704"/>
    <w:rsid w:val="00FD7081"/>
    <w:rsid w:val="00FD7DFC"/>
    <w:rsid w:val="00FE4911"/>
    <w:rsid w:val="00FE546B"/>
    <w:rsid w:val="00FE7714"/>
    <w:rsid w:val="00FF0F81"/>
    <w:rsid w:val="00FF3AB7"/>
    <w:rsid w:val="00FF4E58"/>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 w:type="table" w:styleId="Tablaconcuadrcula">
    <w:name w:val="Table Grid"/>
    <w:basedOn w:val="Tablanormal"/>
    <w:uiPriority w:val="59"/>
    <w:rsid w:val="004C54B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0D38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911366">
      <w:bodyDiv w:val="1"/>
      <w:marLeft w:val="0"/>
      <w:marRight w:val="0"/>
      <w:marTop w:val="0"/>
      <w:marBottom w:val="0"/>
      <w:divBdr>
        <w:top w:val="none" w:sz="0" w:space="0" w:color="auto"/>
        <w:left w:val="none" w:sz="0" w:space="0" w:color="auto"/>
        <w:bottom w:val="none" w:sz="0" w:space="0" w:color="auto"/>
        <w:right w:val="none" w:sz="0" w:space="0" w:color="auto"/>
      </w:divBdr>
    </w:div>
    <w:div w:id="1121801425">
      <w:bodyDiv w:val="1"/>
      <w:marLeft w:val="0"/>
      <w:marRight w:val="0"/>
      <w:marTop w:val="0"/>
      <w:marBottom w:val="0"/>
      <w:divBdr>
        <w:top w:val="none" w:sz="0" w:space="0" w:color="auto"/>
        <w:left w:val="none" w:sz="0" w:space="0" w:color="auto"/>
        <w:bottom w:val="none" w:sz="0" w:space="0" w:color="auto"/>
        <w:right w:val="none" w:sz="0" w:space="0" w:color="auto"/>
      </w:divBdr>
    </w:div>
    <w:div w:id="1574006764">
      <w:bodyDiv w:val="1"/>
      <w:marLeft w:val="0"/>
      <w:marRight w:val="0"/>
      <w:marTop w:val="0"/>
      <w:marBottom w:val="0"/>
      <w:divBdr>
        <w:top w:val="none" w:sz="0" w:space="0" w:color="auto"/>
        <w:left w:val="none" w:sz="0" w:space="0" w:color="auto"/>
        <w:bottom w:val="none" w:sz="0" w:space="0" w:color="auto"/>
        <w:right w:val="none" w:sz="0" w:space="0" w:color="auto"/>
      </w:divBdr>
    </w:div>
    <w:div w:id="175639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AA92DE-143F-4FDD-92A6-63BE1C20B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12</TotalTime>
  <Pages>4</Pages>
  <Words>786</Words>
  <Characters>4327</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SOLICITUD DE INCENTIVO DEL PROGRAMA DE DESARROLLO DE VUELOS PARA LA PUESTA EN MARCHA DE NUEVAS RUTAS AÉREAS DIRECTAS CON LOS AEROPUERTOS DE LAS ISLAS CANARIAS</vt:lpstr>
    </vt:vector>
  </TitlesOfParts>
  <Company>PROMOTUR TURISMO CANARIAS, S.A.</Company>
  <LinksUpToDate>false</LinksUpToDate>
  <CharactersWithSpaces>5103</CharactersWithSpaces>
  <SharedDoc>false</SharedDoc>
  <HLinks>
    <vt:vector size="138" baseType="variant">
      <vt:variant>
        <vt:i4>111</vt:i4>
      </vt:variant>
      <vt:variant>
        <vt:i4>135</vt:i4>
      </vt:variant>
      <vt:variant>
        <vt:i4>0</vt:i4>
      </vt:variant>
      <vt:variant>
        <vt:i4>5</vt:i4>
      </vt:variant>
      <vt:variant>
        <vt:lpwstr>https://ec.europa.eu/transport/modes/air/safety/air-ban_en</vt:lpwstr>
      </vt:variant>
      <vt:variant>
        <vt:lpwstr/>
      </vt:variant>
      <vt:variant>
        <vt:i4>1441843</vt:i4>
      </vt:variant>
      <vt:variant>
        <vt:i4>128</vt:i4>
      </vt:variant>
      <vt:variant>
        <vt:i4>0</vt:i4>
      </vt:variant>
      <vt:variant>
        <vt:i4>5</vt:i4>
      </vt:variant>
      <vt:variant>
        <vt:lpwstr/>
      </vt:variant>
      <vt:variant>
        <vt:lpwstr>_Toc115961185</vt:lpwstr>
      </vt:variant>
      <vt:variant>
        <vt:i4>1441843</vt:i4>
      </vt:variant>
      <vt:variant>
        <vt:i4>122</vt:i4>
      </vt:variant>
      <vt:variant>
        <vt:i4>0</vt:i4>
      </vt:variant>
      <vt:variant>
        <vt:i4>5</vt:i4>
      </vt:variant>
      <vt:variant>
        <vt:lpwstr/>
      </vt:variant>
      <vt:variant>
        <vt:lpwstr>_Toc115961184</vt:lpwstr>
      </vt:variant>
      <vt:variant>
        <vt:i4>1441843</vt:i4>
      </vt:variant>
      <vt:variant>
        <vt:i4>116</vt:i4>
      </vt:variant>
      <vt:variant>
        <vt:i4>0</vt:i4>
      </vt:variant>
      <vt:variant>
        <vt:i4>5</vt:i4>
      </vt:variant>
      <vt:variant>
        <vt:lpwstr/>
      </vt:variant>
      <vt:variant>
        <vt:lpwstr>_Toc115961183</vt:lpwstr>
      </vt:variant>
      <vt:variant>
        <vt:i4>1441843</vt:i4>
      </vt:variant>
      <vt:variant>
        <vt:i4>110</vt:i4>
      </vt:variant>
      <vt:variant>
        <vt:i4>0</vt:i4>
      </vt:variant>
      <vt:variant>
        <vt:i4>5</vt:i4>
      </vt:variant>
      <vt:variant>
        <vt:lpwstr/>
      </vt:variant>
      <vt:variant>
        <vt:lpwstr>_Toc115961182</vt:lpwstr>
      </vt:variant>
      <vt:variant>
        <vt:i4>1441843</vt:i4>
      </vt:variant>
      <vt:variant>
        <vt:i4>104</vt:i4>
      </vt:variant>
      <vt:variant>
        <vt:i4>0</vt:i4>
      </vt:variant>
      <vt:variant>
        <vt:i4>5</vt:i4>
      </vt:variant>
      <vt:variant>
        <vt:lpwstr/>
      </vt:variant>
      <vt:variant>
        <vt:lpwstr>_Toc115961181</vt:lpwstr>
      </vt:variant>
      <vt:variant>
        <vt:i4>1441843</vt:i4>
      </vt:variant>
      <vt:variant>
        <vt:i4>98</vt:i4>
      </vt:variant>
      <vt:variant>
        <vt:i4>0</vt:i4>
      </vt:variant>
      <vt:variant>
        <vt:i4>5</vt:i4>
      </vt:variant>
      <vt:variant>
        <vt:lpwstr/>
      </vt:variant>
      <vt:variant>
        <vt:lpwstr>_Toc115961180</vt:lpwstr>
      </vt:variant>
      <vt:variant>
        <vt:i4>1638451</vt:i4>
      </vt:variant>
      <vt:variant>
        <vt:i4>92</vt:i4>
      </vt:variant>
      <vt:variant>
        <vt:i4>0</vt:i4>
      </vt:variant>
      <vt:variant>
        <vt:i4>5</vt:i4>
      </vt:variant>
      <vt:variant>
        <vt:lpwstr/>
      </vt:variant>
      <vt:variant>
        <vt:lpwstr>_Toc115961179</vt:lpwstr>
      </vt:variant>
      <vt:variant>
        <vt:i4>1638451</vt:i4>
      </vt:variant>
      <vt:variant>
        <vt:i4>86</vt:i4>
      </vt:variant>
      <vt:variant>
        <vt:i4>0</vt:i4>
      </vt:variant>
      <vt:variant>
        <vt:i4>5</vt:i4>
      </vt:variant>
      <vt:variant>
        <vt:lpwstr/>
      </vt:variant>
      <vt:variant>
        <vt:lpwstr>_Toc115961178</vt:lpwstr>
      </vt:variant>
      <vt:variant>
        <vt:i4>1638451</vt:i4>
      </vt:variant>
      <vt:variant>
        <vt:i4>80</vt:i4>
      </vt:variant>
      <vt:variant>
        <vt:i4>0</vt:i4>
      </vt:variant>
      <vt:variant>
        <vt:i4>5</vt:i4>
      </vt:variant>
      <vt:variant>
        <vt:lpwstr/>
      </vt:variant>
      <vt:variant>
        <vt:lpwstr>_Toc115961177</vt:lpwstr>
      </vt:variant>
      <vt:variant>
        <vt:i4>1638451</vt:i4>
      </vt:variant>
      <vt:variant>
        <vt:i4>74</vt:i4>
      </vt:variant>
      <vt:variant>
        <vt:i4>0</vt:i4>
      </vt:variant>
      <vt:variant>
        <vt:i4>5</vt:i4>
      </vt:variant>
      <vt:variant>
        <vt:lpwstr/>
      </vt:variant>
      <vt:variant>
        <vt:lpwstr>_Toc115961176</vt:lpwstr>
      </vt:variant>
      <vt:variant>
        <vt:i4>1638451</vt:i4>
      </vt:variant>
      <vt:variant>
        <vt:i4>68</vt:i4>
      </vt:variant>
      <vt:variant>
        <vt:i4>0</vt:i4>
      </vt:variant>
      <vt:variant>
        <vt:i4>5</vt:i4>
      </vt:variant>
      <vt:variant>
        <vt:lpwstr/>
      </vt:variant>
      <vt:variant>
        <vt:lpwstr>_Toc115961175</vt:lpwstr>
      </vt:variant>
      <vt:variant>
        <vt:i4>1638451</vt:i4>
      </vt:variant>
      <vt:variant>
        <vt:i4>62</vt:i4>
      </vt:variant>
      <vt:variant>
        <vt:i4>0</vt:i4>
      </vt:variant>
      <vt:variant>
        <vt:i4>5</vt:i4>
      </vt:variant>
      <vt:variant>
        <vt:lpwstr/>
      </vt:variant>
      <vt:variant>
        <vt:lpwstr>_Toc115961174</vt:lpwstr>
      </vt:variant>
      <vt:variant>
        <vt:i4>1638451</vt:i4>
      </vt:variant>
      <vt:variant>
        <vt:i4>56</vt:i4>
      </vt:variant>
      <vt:variant>
        <vt:i4>0</vt:i4>
      </vt:variant>
      <vt:variant>
        <vt:i4>5</vt:i4>
      </vt:variant>
      <vt:variant>
        <vt:lpwstr/>
      </vt:variant>
      <vt:variant>
        <vt:lpwstr>_Toc115961173</vt:lpwstr>
      </vt:variant>
      <vt:variant>
        <vt:i4>1638451</vt:i4>
      </vt:variant>
      <vt:variant>
        <vt:i4>50</vt:i4>
      </vt:variant>
      <vt:variant>
        <vt:i4>0</vt:i4>
      </vt:variant>
      <vt:variant>
        <vt:i4>5</vt:i4>
      </vt:variant>
      <vt:variant>
        <vt:lpwstr/>
      </vt:variant>
      <vt:variant>
        <vt:lpwstr>_Toc115961172</vt:lpwstr>
      </vt:variant>
      <vt:variant>
        <vt:i4>1638451</vt:i4>
      </vt:variant>
      <vt:variant>
        <vt:i4>44</vt:i4>
      </vt:variant>
      <vt:variant>
        <vt:i4>0</vt:i4>
      </vt:variant>
      <vt:variant>
        <vt:i4>5</vt:i4>
      </vt:variant>
      <vt:variant>
        <vt:lpwstr/>
      </vt:variant>
      <vt:variant>
        <vt:lpwstr>_Toc115961171</vt:lpwstr>
      </vt:variant>
      <vt:variant>
        <vt:i4>1638451</vt:i4>
      </vt:variant>
      <vt:variant>
        <vt:i4>38</vt:i4>
      </vt:variant>
      <vt:variant>
        <vt:i4>0</vt:i4>
      </vt:variant>
      <vt:variant>
        <vt:i4>5</vt:i4>
      </vt:variant>
      <vt:variant>
        <vt:lpwstr/>
      </vt:variant>
      <vt:variant>
        <vt:lpwstr>_Toc115961170</vt:lpwstr>
      </vt:variant>
      <vt:variant>
        <vt:i4>1572915</vt:i4>
      </vt:variant>
      <vt:variant>
        <vt:i4>32</vt:i4>
      </vt:variant>
      <vt:variant>
        <vt:i4>0</vt:i4>
      </vt:variant>
      <vt:variant>
        <vt:i4>5</vt:i4>
      </vt:variant>
      <vt:variant>
        <vt:lpwstr/>
      </vt:variant>
      <vt:variant>
        <vt:lpwstr>_Toc115961169</vt:lpwstr>
      </vt:variant>
      <vt:variant>
        <vt:i4>1572915</vt:i4>
      </vt:variant>
      <vt:variant>
        <vt:i4>26</vt:i4>
      </vt:variant>
      <vt:variant>
        <vt:i4>0</vt:i4>
      </vt:variant>
      <vt:variant>
        <vt:i4>5</vt:i4>
      </vt:variant>
      <vt:variant>
        <vt:lpwstr/>
      </vt:variant>
      <vt:variant>
        <vt:lpwstr>_Toc115961168</vt:lpwstr>
      </vt:variant>
      <vt:variant>
        <vt:i4>1572915</vt:i4>
      </vt:variant>
      <vt:variant>
        <vt:i4>20</vt:i4>
      </vt:variant>
      <vt:variant>
        <vt:i4>0</vt:i4>
      </vt:variant>
      <vt:variant>
        <vt:i4>5</vt:i4>
      </vt:variant>
      <vt:variant>
        <vt:lpwstr/>
      </vt:variant>
      <vt:variant>
        <vt:lpwstr>_Toc115961167</vt:lpwstr>
      </vt:variant>
      <vt:variant>
        <vt:i4>1572915</vt:i4>
      </vt:variant>
      <vt:variant>
        <vt:i4>14</vt:i4>
      </vt:variant>
      <vt:variant>
        <vt:i4>0</vt:i4>
      </vt:variant>
      <vt:variant>
        <vt:i4>5</vt:i4>
      </vt:variant>
      <vt:variant>
        <vt:lpwstr/>
      </vt:variant>
      <vt:variant>
        <vt:lpwstr>_Toc115961166</vt:lpwstr>
      </vt:variant>
      <vt:variant>
        <vt:i4>1572915</vt:i4>
      </vt:variant>
      <vt:variant>
        <vt:i4>8</vt:i4>
      </vt:variant>
      <vt:variant>
        <vt:i4>0</vt:i4>
      </vt:variant>
      <vt:variant>
        <vt:i4>5</vt:i4>
      </vt:variant>
      <vt:variant>
        <vt:lpwstr/>
      </vt:variant>
      <vt:variant>
        <vt:lpwstr>_Toc115961165</vt:lpwstr>
      </vt:variant>
      <vt:variant>
        <vt:i4>1572915</vt:i4>
      </vt:variant>
      <vt:variant>
        <vt:i4>2</vt:i4>
      </vt:variant>
      <vt:variant>
        <vt:i4>0</vt:i4>
      </vt:variant>
      <vt:variant>
        <vt:i4>5</vt:i4>
      </vt:variant>
      <vt:variant>
        <vt:lpwstr/>
      </vt:variant>
      <vt:variant>
        <vt:lpwstr>_Toc115961164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INCENTIVO DEL PROGRAMA DE DESARROLLO DE VUELOS PARA LA PUESTA EN MARCHA DE NUEVAS RUTAS AÉREAS DIRECTAS CON LOS AEROPUERTOS DE LAS ISLAS CANARIAS</dc:title>
  <dc:subject>AJ 45/22CA</dc:subject>
  <dc:creator>Yasmina Sánchez</dc:creator>
  <cp:lastModifiedBy>jymcgrath67@gmail.com</cp:lastModifiedBy>
  <cp:revision>4</cp:revision>
  <cp:lastPrinted>2022-10-09T09:59:00Z</cp:lastPrinted>
  <dcterms:created xsi:type="dcterms:W3CDTF">2022-10-07T09:57:00Z</dcterms:created>
  <dcterms:modified xsi:type="dcterms:W3CDTF">2022-10-10T07:25:00Z</dcterms:modified>
</cp:coreProperties>
</file>